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101" w:rsidRDefault="00176101" w:rsidP="006D3D24">
      <w:pPr>
        <w:jc w:val="center"/>
        <w:rPr>
          <w:rFonts w:ascii="Arial" w:hAnsi="Arial" w:cs="Arial"/>
          <w:b/>
          <w:color w:val="0070C0"/>
        </w:rPr>
      </w:pPr>
    </w:p>
    <w:p w:rsidR="006D3D24" w:rsidRDefault="00D92F09" w:rsidP="006D3D24">
      <w:pPr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Argyll and Bute HSCP</w:t>
      </w:r>
      <w:r w:rsidR="006D3D24" w:rsidRPr="00B62FC1">
        <w:rPr>
          <w:rFonts w:ascii="Arial" w:hAnsi="Arial" w:cs="Arial"/>
          <w:b/>
          <w:color w:val="0070C0"/>
        </w:rPr>
        <w:t>: Equality</w:t>
      </w:r>
      <w:r w:rsidR="00176101">
        <w:rPr>
          <w:rFonts w:ascii="Arial" w:hAnsi="Arial" w:cs="Arial"/>
          <w:b/>
          <w:color w:val="0070C0"/>
        </w:rPr>
        <w:t xml:space="preserve"> </w:t>
      </w:r>
      <w:r w:rsidR="00F23E50">
        <w:rPr>
          <w:rFonts w:ascii="Arial" w:hAnsi="Arial" w:cs="Arial"/>
          <w:b/>
          <w:color w:val="0070C0"/>
        </w:rPr>
        <w:t>and Socio-Economic</w:t>
      </w:r>
      <w:r w:rsidR="006D3D24" w:rsidRPr="00B62FC1">
        <w:rPr>
          <w:rFonts w:ascii="Arial" w:hAnsi="Arial" w:cs="Arial"/>
          <w:b/>
          <w:color w:val="0070C0"/>
        </w:rPr>
        <w:t xml:space="preserve"> Impact Assessment</w:t>
      </w:r>
    </w:p>
    <w:p w:rsidR="006D3D24" w:rsidRPr="00B62FC1" w:rsidRDefault="006D3D24" w:rsidP="006D3D24">
      <w:pPr>
        <w:jc w:val="center"/>
        <w:rPr>
          <w:rFonts w:ascii="Arial" w:hAnsi="Arial" w:cs="Arial"/>
          <w:b/>
          <w:color w:val="0070C0"/>
        </w:rPr>
      </w:pPr>
    </w:p>
    <w:p w:rsidR="006D3D24" w:rsidRDefault="006D3D24" w:rsidP="006D3D24">
      <w:pPr>
        <w:jc w:val="center"/>
        <w:rPr>
          <w:rFonts w:ascii="Arial" w:hAnsi="Arial" w:cs="Arial"/>
          <w:b/>
          <w:color w:val="0070C0"/>
        </w:rPr>
      </w:pPr>
      <w:r w:rsidRPr="00B62FC1">
        <w:rPr>
          <w:rFonts w:ascii="Arial" w:hAnsi="Arial" w:cs="Arial"/>
          <w:b/>
          <w:color w:val="0070C0"/>
        </w:rPr>
        <w:t>Section 1: About the proposal</w:t>
      </w:r>
    </w:p>
    <w:p w:rsidR="008C1811" w:rsidRPr="00B62FC1" w:rsidRDefault="008C1811" w:rsidP="006D3D24">
      <w:pPr>
        <w:jc w:val="center"/>
        <w:rPr>
          <w:rFonts w:ascii="Arial" w:hAnsi="Arial" w:cs="Arial"/>
          <w:b/>
          <w:color w:val="0070C0"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 w:rsidR="006D3D24" w:rsidRPr="00675C29" w:rsidTr="008C1811">
        <w:trPr>
          <w:cantSplit/>
        </w:trPr>
        <w:tc>
          <w:tcPr>
            <w:tcW w:w="9016" w:type="dxa"/>
          </w:tcPr>
          <w:p w:rsidR="006D3D24" w:rsidRPr="00675C29" w:rsidRDefault="006D3D24" w:rsidP="008A6B80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Title of Proposal</w:t>
            </w:r>
          </w:p>
        </w:tc>
      </w:tr>
      <w:tr w:rsidR="006D3D24" w:rsidRPr="00675C29" w:rsidTr="008C1811">
        <w:trPr>
          <w:cantSplit/>
        </w:trPr>
        <w:tc>
          <w:tcPr>
            <w:tcW w:w="9016" w:type="dxa"/>
          </w:tcPr>
          <w:p w:rsidR="006D3D24" w:rsidRPr="006D3D24" w:rsidRDefault="008A6B80" w:rsidP="00152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Budget Saving - </w:t>
            </w:r>
            <w:r w:rsidR="00681E36">
              <w:rPr>
                <w:rFonts w:ascii="Arial" w:hAnsi="Arial" w:cs="Arial"/>
              </w:rPr>
              <w:t>Children and Families</w:t>
            </w:r>
            <w:r w:rsidR="00EB0DA9">
              <w:rPr>
                <w:rFonts w:ascii="Arial" w:hAnsi="Arial" w:cs="Arial"/>
              </w:rPr>
              <w:t xml:space="preserve"> Health Team £60</w:t>
            </w:r>
            <w:r w:rsidR="000F12EE">
              <w:rPr>
                <w:rFonts w:ascii="Arial" w:hAnsi="Arial" w:cs="Arial"/>
              </w:rPr>
              <w:t xml:space="preserve">K </w:t>
            </w:r>
          </w:p>
        </w:tc>
      </w:tr>
    </w:tbl>
    <w:p w:rsidR="006D3D24" w:rsidRPr="00675C29" w:rsidRDefault="006D3D24" w:rsidP="006D3D24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 w:rsidR="006D3D24" w:rsidRPr="00675C29" w:rsidTr="008C1811">
        <w:trPr>
          <w:cantSplit/>
        </w:trPr>
        <w:tc>
          <w:tcPr>
            <w:tcW w:w="9016" w:type="dxa"/>
          </w:tcPr>
          <w:p w:rsidR="006D3D24" w:rsidRPr="00675C29" w:rsidRDefault="006D3D24" w:rsidP="008A6B80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Intended outcome of proposal</w:t>
            </w:r>
          </w:p>
        </w:tc>
      </w:tr>
      <w:tr w:rsidR="008C1811" w:rsidRPr="006A1C33" w:rsidTr="008C1811">
        <w:trPr>
          <w:cantSplit/>
        </w:trPr>
        <w:tc>
          <w:tcPr>
            <w:tcW w:w="9016" w:type="dxa"/>
          </w:tcPr>
          <w:p w:rsidR="006D3D24" w:rsidRPr="006D3D24" w:rsidRDefault="00EB0DA9" w:rsidP="008A6B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292D36">
              <w:rPr>
                <w:rFonts w:ascii="Arial" w:hAnsi="Arial" w:cs="Arial"/>
              </w:rPr>
              <w:t xml:space="preserve">dentify </w:t>
            </w:r>
            <w:r w:rsidR="00681E36">
              <w:rPr>
                <w:rFonts w:ascii="Arial" w:hAnsi="Arial" w:cs="Arial"/>
              </w:rPr>
              <w:t>saving</w:t>
            </w:r>
            <w:r w:rsidR="00292D36">
              <w:rPr>
                <w:rFonts w:ascii="Arial" w:hAnsi="Arial" w:cs="Arial"/>
              </w:rPr>
              <w:t>s</w:t>
            </w:r>
            <w:r w:rsidR="00681E36">
              <w:rPr>
                <w:rFonts w:ascii="Arial" w:hAnsi="Arial" w:cs="Arial"/>
              </w:rPr>
              <w:t xml:space="preserve"> from Children and Families </w:t>
            </w:r>
            <w:r>
              <w:rPr>
                <w:rFonts w:ascii="Arial" w:hAnsi="Arial" w:cs="Arial"/>
              </w:rPr>
              <w:t>Health Team by removing the Advanced Nurse Vulnerable Groups (ANVG) post</w:t>
            </w:r>
          </w:p>
          <w:p w:rsidR="006D3D24" w:rsidRPr="006D3D24" w:rsidRDefault="006D3D24" w:rsidP="008A6B80">
            <w:pPr>
              <w:rPr>
                <w:rFonts w:ascii="Arial" w:hAnsi="Arial" w:cs="Arial"/>
              </w:rPr>
            </w:pPr>
          </w:p>
        </w:tc>
      </w:tr>
    </w:tbl>
    <w:p w:rsidR="006D3D24" w:rsidRPr="006A1C33" w:rsidRDefault="006D3D24" w:rsidP="006D3D24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 w:rsidR="006D3D24" w:rsidRPr="00675C29" w:rsidTr="008C1811">
        <w:trPr>
          <w:cantSplit/>
        </w:trPr>
        <w:tc>
          <w:tcPr>
            <w:tcW w:w="9016" w:type="dxa"/>
          </w:tcPr>
          <w:p w:rsidR="006D3D24" w:rsidRPr="00675C29" w:rsidRDefault="006D3D24" w:rsidP="008A6B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Description of proposal</w:t>
            </w:r>
          </w:p>
        </w:tc>
      </w:tr>
      <w:tr w:rsidR="008C1811" w:rsidRPr="006A1C33" w:rsidTr="008C1811">
        <w:trPr>
          <w:cantSplit/>
        </w:trPr>
        <w:tc>
          <w:tcPr>
            <w:tcW w:w="9016" w:type="dxa"/>
          </w:tcPr>
          <w:p w:rsidR="008A6B80" w:rsidRDefault="008A6B80" w:rsidP="008A6B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Children and Families Health Teams have be</w:t>
            </w:r>
            <w:r w:rsidR="00EB0DA9">
              <w:rPr>
                <w:rFonts w:ascii="Arial" w:hAnsi="Arial" w:cs="Arial"/>
              </w:rPr>
              <w:t>en asked to make savings of £136</w:t>
            </w:r>
            <w:r>
              <w:rPr>
                <w:rFonts w:ascii="Arial" w:hAnsi="Arial" w:cs="Arial"/>
              </w:rPr>
              <w:t xml:space="preserve">K, </w:t>
            </w:r>
            <w:r w:rsidR="00EB0DA9">
              <w:rPr>
                <w:rFonts w:ascii="Arial" w:hAnsi="Arial" w:cs="Arial"/>
              </w:rPr>
              <w:t xml:space="preserve">due to little or limited ‘non-pay’ resources allocated to the child health teams, the savings </w:t>
            </w:r>
            <w:r>
              <w:rPr>
                <w:rFonts w:ascii="Arial" w:hAnsi="Arial" w:cs="Arial"/>
              </w:rPr>
              <w:t>require to be sourced fro</w:t>
            </w:r>
            <w:r w:rsidR="00EB0DA9">
              <w:rPr>
                <w:rFonts w:ascii="Arial" w:hAnsi="Arial" w:cs="Arial"/>
              </w:rPr>
              <w:t xml:space="preserve">m the staffing budget.  </w:t>
            </w:r>
            <w:r>
              <w:rPr>
                <w:rFonts w:ascii="Arial" w:hAnsi="Arial" w:cs="Arial"/>
              </w:rPr>
              <w:t xml:space="preserve"> </w:t>
            </w:r>
            <w:r w:rsidR="00EB0DA9">
              <w:rPr>
                <w:rFonts w:ascii="Arial" w:hAnsi="Arial" w:cs="Arial"/>
              </w:rPr>
              <w:t xml:space="preserve"> Some of the work undertaken by the ANVG will require to be absorbed by the Health Visitors and School nurses </w:t>
            </w:r>
          </w:p>
          <w:p w:rsidR="000F12EE" w:rsidRPr="006D3D24" w:rsidRDefault="008A6B80" w:rsidP="000F12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</w:tr>
    </w:tbl>
    <w:p w:rsidR="006D3D24" w:rsidRPr="006A1C33" w:rsidRDefault="006D3D24" w:rsidP="006D3D24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 w:rsidR="006D3D24" w:rsidRPr="00675C29" w:rsidTr="008A6B80">
        <w:tc>
          <w:tcPr>
            <w:tcW w:w="9016" w:type="dxa"/>
          </w:tcPr>
          <w:p w:rsidR="006D3D24" w:rsidRPr="00675C29" w:rsidRDefault="006D3D24" w:rsidP="008A6B80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  <w:b/>
              </w:rPr>
              <w:t xml:space="preserve">usiness </w:t>
            </w:r>
            <w:r w:rsidRPr="00675C29"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</w:rPr>
              <w:t>utcome</w:t>
            </w:r>
            <w:r w:rsidRPr="00675C29">
              <w:rPr>
                <w:rFonts w:ascii="Arial" w:hAnsi="Arial" w:cs="Arial"/>
                <w:b/>
              </w:rPr>
              <w:t xml:space="preserve">(s) / Corporate Outcome(s) </w:t>
            </w:r>
            <w:r>
              <w:rPr>
                <w:rFonts w:ascii="Arial" w:hAnsi="Arial" w:cs="Arial"/>
                <w:b/>
              </w:rPr>
              <w:t xml:space="preserve">to which </w:t>
            </w:r>
            <w:r w:rsidRPr="00675C29">
              <w:rPr>
                <w:rFonts w:ascii="Arial" w:hAnsi="Arial" w:cs="Arial"/>
                <w:b/>
              </w:rPr>
              <w:t>the proposal contribute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6D3D24" w:rsidRPr="00675C29" w:rsidTr="008A6B80">
        <w:tc>
          <w:tcPr>
            <w:tcW w:w="9016" w:type="dxa"/>
          </w:tcPr>
          <w:p w:rsidR="006D3D24" w:rsidRPr="00A25AB5" w:rsidRDefault="00A25AB5" w:rsidP="008A6B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2020-21 Bud</w:t>
            </w:r>
            <w:r w:rsidRPr="00A25AB5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e</w:t>
            </w:r>
            <w:r w:rsidRPr="00A25AB5">
              <w:rPr>
                <w:rFonts w:ascii="Arial" w:hAnsi="Arial" w:cs="Arial"/>
              </w:rPr>
              <w:t>t Preparation</w:t>
            </w:r>
            <w:r w:rsidR="005B003E">
              <w:rPr>
                <w:rFonts w:ascii="Arial" w:hAnsi="Arial" w:cs="Arial"/>
              </w:rPr>
              <w:t xml:space="preserve"> – Policy Savings for Consideration by Integrated Joint Board</w:t>
            </w:r>
          </w:p>
          <w:p w:rsidR="006D3D24" w:rsidRPr="00675C29" w:rsidRDefault="006D3D24" w:rsidP="008A6B80">
            <w:pPr>
              <w:rPr>
                <w:rFonts w:ascii="Arial" w:hAnsi="Arial" w:cs="Arial"/>
                <w:b/>
              </w:rPr>
            </w:pPr>
          </w:p>
        </w:tc>
      </w:tr>
    </w:tbl>
    <w:p w:rsidR="006D3D24" w:rsidRPr="00675C29" w:rsidRDefault="006D3D24" w:rsidP="006D3D24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/>
      </w:tblPr>
      <w:tblGrid>
        <w:gridCol w:w="4508"/>
        <w:gridCol w:w="4508"/>
      </w:tblGrid>
      <w:tr w:rsidR="006D3D24" w:rsidRPr="00675C29" w:rsidTr="008C1811">
        <w:trPr>
          <w:cantSplit/>
        </w:trPr>
        <w:tc>
          <w:tcPr>
            <w:tcW w:w="9016" w:type="dxa"/>
            <w:gridSpan w:val="2"/>
          </w:tcPr>
          <w:p w:rsidR="006D3D24" w:rsidRPr="006D3D24" w:rsidRDefault="006D3D24" w:rsidP="006D3D24">
            <w:pPr>
              <w:rPr>
                <w:rFonts w:ascii="Arial" w:hAnsi="Arial" w:cs="Arial"/>
                <w:b/>
                <w:bCs/>
              </w:rPr>
            </w:pPr>
            <w:r w:rsidRPr="006D3D24">
              <w:rPr>
                <w:rFonts w:ascii="Arial" w:hAnsi="Arial" w:cs="Arial"/>
                <w:b/>
                <w:bCs/>
              </w:rPr>
              <w:t xml:space="preserve">Lead officer details: </w:t>
            </w:r>
          </w:p>
        </w:tc>
      </w:tr>
      <w:tr w:rsidR="006D3D24" w:rsidRPr="00675C29" w:rsidTr="008C1811">
        <w:trPr>
          <w:cantSplit/>
        </w:trPr>
        <w:tc>
          <w:tcPr>
            <w:tcW w:w="4508" w:type="dxa"/>
          </w:tcPr>
          <w:p w:rsidR="006D3D24" w:rsidRPr="00110158" w:rsidRDefault="006D3D24" w:rsidP="008A6B80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110158">
              <w:rPr>
                <w:rFonts w:ascii="Arial" w:hAnsi="Arial" w:cs="Arial"/>
                <w:bCs/>
              </w:rPr>
              <w:t>Name of lead officer</w:t>
            </w:r>
          </w:p>
        </w:tc>
        <w:tc>
          <w:tcPr>
            <w:tcW w:w="4508" w:type="dxa"/>
          </w:tcPr>
          <w:p w:rsidR="006D3D24" w:rsidRPr="00EB0DA9" w:rsidRDefault="000F12EE" w:rsidP="008A6B80">
            <w:pPr>
              <w:rPr>
                <w:rFonts w:ascii="Arial" w:hAnsi="Arial" w:cs="Arial"/>
                <w:bCs/>
              </w:rPr>
            </w:pPr>
            <w:r w:rsidRPr="00EB0DA9">
              <w:rPr>
                <w:rFonts w:ascii="Arial" w:hAnsi="Arial" w:cs="Arial"/>
                <w:bCs/>
              </w:rPr>
              <w:t>Patricia Renfrew</w:t>
            </w:r>
          </w:p>
        </w:tc>
      </w:tr>
      <w:tr w:rsidR="006D3D24" w:rsidRPr="00675C29" w:rsidTr="008C1811">
        <w:trPr>
          <w:cantSplit/>
        </w:trPr>
        <w:tc>
          <w:tcPr>
            <w:tcW w:w="4508" w:type="dxa"/>
          </w:tcPr>
          <w:p w:rsidR="006D3D24" w:rsidRPr="00110158" w:rsidRDefault="006D3D24" w:rsidP="008A6B80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110158">
              <w:rPr>
                <w:rFonts w:ascii="Arial" w:hAnsi="Arial" w:cs="Arial"/>
                <w:bCs/>
              </w:rPr>
              <w:t>Job title</w:t>
            </w:r>
          </w:p>
        </w:tc>
        <w:tc>
          <w:tcPr>
            <w:tcW w:w="4508" w:type="dxa"/>
          </w:tcPr>
          <w:p w:rsidR="006D3D24" w:rsidRPr="00EB0DA9" w:rsidRDefault="00EB0DA9" w:rsidP="00EB0DA9">
            <w:pPr>
              <w:rPr>
                <w:rFonts w:ascii="Arial" w:hAnsi="Arial" w:cs="Arial"/>
                <w:bCs/>
              </w:rPr>
            </w:pPr>
            <w:r w:rsidRPr="00EB0DA9">
              <w:rPr>
                <w:rFonts w:ascii="Arial" w:hAnsi="Arial" w:cs="Arial"/>
                <w:bCs/>
              </w:rPr>
              <w:t>Interim Head of Service</w:t>
            </w:r>
            <w:r>
              <w:rPr>
                <w:rFonts w:ascii="Arial" w:hAnsi="Arial" w:cs="Arial"/>
                <w:bCs/>
              </w:rPr>
              <w:t xml:space="preserve"> Child Health and CAMHS </w:t>
            </w:r>
          </w:p>
        </w:tc>
      </w:tr>
      <w:tr w:rsidR="006D3D24" w:rsidRPr="00675C29" w:rsidTr="008C1811">
        <w:trPr>
          <w:cantSplit/>
        </w:trPr>
        <w:tc>
          <w:tcPr>
            <w:tcW w:w="4508" w:type="dxa"/>
          </w:tcPr>
          <w:p w:rsidR="006D3D24" w:rsidRPr="00110158" w:rsidRDefault="006D3D24" w:rsidP="008A6B80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110158">
              <w:rPr>
                <w:rFonts w:ascii="Arial" w:hAnsi="Arial" w:cs="Arial"/>
                <w:bCs/>
              </w:rPr>
              <w:t>Department</w:t>
            </w:r>
          </w:p>
        </w:tc>
        <w:tc>
          <w:tcPr>
            <w:tcW w:w="4508" w:type="dxa"/>
          </w:tcPr>
          <w:p w:rsidR="006D3D24" w:rsidRPr="00EB0DA9" w:rsidRDefault="000F12EE" w:rsidP="008A6B80">
            <w:pPr>
              <w:rPr>
                <w:rFonts w:ascii="Arial" w:hAnsi="Arial" w:cs="Arial"/>
                <w:bCs/>
              </w:rPr>
            </w:pPr>
            <w:r w:rsidRPr="00EB0DA9">
              <w:rPr>
                <w:rFonts w:ascii="Arial" w:hAnsi="Arial" w:cs="Arial"/>
                <w:bCs/>
              </w:rPr>
              <w:t xml:space="preserve">Argyll and Bute </w:t>
            </w:r>
            <w:r w:rsidR="00967CA1" w:rsidRPr="00EB0DA9">
              <w:rPr>
                <w:rFonts w:ascii="Arial" w:hAnsi="Arial" w:cs="Arial"/>
                <w:bCs/>
              </w:rPr>
              <w:t>HSCP</w:t>
            </w:r>
            <w:bookmarkStart w:id="0" w:name="_GoBack"/>
            <w:bookmarkEnd w:id="0"/>
          </w:p>
        </w:tc>
      </w:tr>
      <w:tr w:rsidR="006D3D24" w:rsidRPr="00675C29" w:rsidTr="008C1811">
        <w:trPr>
          <w:cantSplit/>
        </w:trPr>
        <w:tc>
          <w:tcPr>
            <w:tcW w:w="9016" w:type="dxa"/>
            <w:gridSpan w:val="2"/>
          </w:tcPr>
          <w:p w:rsidR="006D3D24" w:rsidRPr="00675C29" w:rsidRDefault="006D3D24" w:rsidP="006D3D24">
            <w:pPr>
              <w:rPr>
                <w:rFonts w:ascii="Arial" w:hAnsi="Arial" w:cs="Arial"/>
                <w:b/>
                <w:bCs/>
              </w:rPr>
            </w:pPr>
            <w:r w:rsidRPr="00DB5C72">
              <w:rPr>
                <w:rFonts w:ascii="Arial" w:hAnsi="Arial" w:cs="Arial"/>
                <w:b/>
                <w:bCs/>
              </w:rPr>
              <w:t>Appropriate officer details: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D3D24" w:rsidRPr="00675C29" w:rsidTr="008C1811">
        <w:trPr>
          <w:cantSplit/>
        </w:trPr>
        <w:tc>
          <w:tcPr>
            <w:tcW w:w="4508" w:type="dxa"/>
          </w:tcPr>
          <w:p w:rsidR="006D3D24" w:rsidRPr="00110158" w:rsidRDefault="006D3D24" w:rsidP="008A6B80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110158">
              <w:rPr>
                <w:rFonts w:ascii="Arial" w:hAnsi="Arial" w:cs="Arial"/>
                <w:bCs/>
              </w:rPr>
              <w:t>Name of appropriate officer</w:t>
            </w:r>
          </w:p>
        </w:tc>
        <w:tc>
          <w:tcPr>
            <w:tcW w:w="4508" w:type="dxa"/>
          </w:tcPr>
          <w:p w:rsidR="006D3D24" w:rsidRPr="00EB0DA9" w:rsidRDefault="00EB0DA9" w:rsidP="008A6B80">
            <w:pPr>
              <w:rPr>
                <w:rFonts w:ascii="Arial" w:hAnsi="Arial" w:cs="Arial"/>
                <w:bCs/>
              </w:rPr>
            </w:pPr>
            <w:r w:rsidRPr="00EB0DA9">
              <w:rPr>
                <w:rFonts w:ascii="Arial" w:hAnsi="Arial" w:cs="Arial"/>
                <w:bCs/>
              </w:rPr>
              <w:t>As above</w:t>
            </w:r>
          </w:p>
        </w:tc>
      </w:tr>
      <w:tr w:rsidR="006D3D24" w:rsidRPr="00675C29" w:rsidTr="008C1811">
        <w:trPr>
          <w:cantSplit/>
        </w:trPr>
        <w:tc>
          <w:tcPr>
            <w:tcW w:w="4508" w:type="dxa"/>
          </w:tcPr>
          <w:p w:rsidR="006D3D24" w:rsidRPr="00110158" w:rsidRDefault="006D3D24" w:rsidP="008A6B80">
            <w:pPr>
              <w:rPr>
                <w:rFonts w:ascii="Arial" w:hAnsi="Arial" w:cs="Arial"/>
                <w:bCs/>
              </w:rPr>
            </w:pPr>
            <w:r w:rsidRPr="00110158">
              <w:rPr>
                <w:rFonts w:ascii="Arial" w:hAnsi="Arial" w:cs="Arial"/>
                <w:bCs/>
              </w:rPr>
              <w:t>Job title</w:t>
            </w:r>
          </w:p>
        </w:tc>
        <w:tc>
          <w:tcPr>
            <w:tcW w:w="4508" w:type="dxa"/>
          </w:tcPr>
          <w:p w:rsidR="006D3D24" w:rsidRPr="00675C29" w:rsidRDefault="006D3D24" w:rsidP="008A6B8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D3D24" w:rsidRPr="00675C29" w:rsidTr="008C1811">
        <w:trPr>
          <w:cantSplit/>
        </w:trPr>
        <w:tc>
          <w:tcPr>
            <w:tcW w:w="4508" w:type="dxa"/>
            <w:tcBorders>
              <w:bottom w:val="single" w:sz="4" w:space="0" w:color="auto"/>
            </w:tcBorders>
          </w:tcPr>
          <w:p w:rsidR="006D3D24" w:rsidRPr="00110158" w:rsidRDefault="006D3D24" w:rsidP="008A6B80">
            <w:pPr>
              <w:rPr>
                <w:rFonts w:ascii="Arial" w:hAnsi="Arial" w:cs="Arial"/>
                <w:bCs/>
              </w:rPr>
            </w:pPr>
            <w:r w:rsidRPr="00110158">
              <w:rPr>
                <w:rFonts w:ascii="Arial" w:hAnsi="Arial" w:cs="Arial"/>
                <w:bCs/>
              </w:rPr>
              <w:t>Department</w:t>
            </w:r>
          </w:p>
        </w:tc>
        <w:tc>
          <w:tcPr>
            <w:tcW w:w="4508" w:type="dxa"/>
          </w:tcPr>
          <w:p w:rsidR="006D3D24" w:rsidRPr="00EB0DA9" w:rsidRDefault="00967CA1" w:rsidP="008A6B80">
            <w:pPr>
              <w:rPr>
                <w:rFonts w:ascii="Arial" w:hAnsi="Arial" w:cs="Arial"/>
                <w:bCs/>
              </w:rPr>
            </w:pPr>
            <w:r w:rsidRPr="00EB0DA9">
              <w:rPr>
                <w:rFonts w:ascii="Arial" w:hAnsi="Arial" w:cs="Arial"/>
                <w:bCs/>
              </w:rPr>
              <w:t>HSCP</w:t>
            </w:r>
          </w:p>
        </w:tc>
      </w:tr>
      <w:tr w:rsidR="006D3D24" w:rsidRPr="00675C29" w:rsidTr="008C1811">
        <w:trPr>
          <w:cantSplit/>
        </w:trPr>
        <w:tc>
          <w:tcPr>
            <w:tcW w:w="4508" w:type="dxa"/>
            <w:tcBorders>
              <w:left w:val="nil"/>
              <w:bottom w:val="nil"/>
            </w:tcBorders>
          </w:tcPr>
          <w:p w:rsidR="006D3D24" w:rsidRPr="00110158" w:rsidRDefault="00D92F09" w:rsidP="008A6B8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Sign off of EQ</w:t>
            </w:r>
            <w:r w:rsidR="006D3D24" w:rsidRPr="00110158">
              <w:rPr>
                <w:rFonts w:ascii="Arial" w:hAnsi="Arial" w:cs="Arial"/>
                <w:bCs/>
              </w:rPr>
              <w:t>IA</w:t>
            </w:r>
          </w:p>
        </w:tc>
        <w:tc>
          <w:tcPr>
            <w:tcW w:w="4508" w:type="dxa"/>
          </w:tcPr>
          <w:p w:rsidR="006D3D24" w:rsidRPr="006D3D24" w:rsidRDefault="00B52732" w:rsidP="008A6B80">
            <w:pPr>
              <w:rPr>
                <w:rFonts w:ascii="Arial" w:hAnsi="Arial" w:cs="Arial"/>
                <w:bCs/>
              </w:rPr>
            </w:pPr>
            <w:r w:rsidRPr="00B52732">
              <w:rPr>
                <w:rFonts w:ascii="Arial" w:hAnsi="Arial" w:cs="Arial"/>
                <w:bCs/>
                <w:noProof/>
                <w:lang w:eastAsia="en-GB"/>
              </w:rPr>
              <w:drawing>
                <wp:inline distT="0" distB="0" distL="0" distR="0">
                  <wp:extent cx="952500" cy="304800"/>
                  <wp:effectExtent l="19050" t="0" r="0" b="0"/>
                  <wp:docPr id="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D24" w:rsidRPr="00675C29" w:rsidTr="008C1811">
        <w:trPr>
          <w:cantSplit/>
        </w:trPr>
        <w:tc>
          <w:tcPr>
            <w:tcW w:w="4508" w:type="dxa"/>
            <w:tcBorders>
              <w:top w:val="nil"/>
              <w:left w:val="nil"/>
              <w:bottom w:val="nil"/>
            </w:tcBorders>
          </w:tcPr>
          <w:p w:rsidR="006D3D24" w:rsidRPr="00110158" w:rsidRDefault="006D3D24" w:rsidP="008A6B80">
            <w:pPr>
              <w:rPr>
                <w:rFonts w:ascii="Arial" w:hAnsi="Arial" w:cs="Arial"/>
                <w:bCs/>
              </w:rPr>
            </w:pPr>
            <w:r w:rsidRPr="00110158">
              <w:rPr>
                <w:rFonts w:ascii="Arial" w:hAnsi="Arial" w:cs="Arial"/>
                <w:bCs/>
              </w:rPr>
              <w:t>Date of sign off</w:t>
            </w:r>
          </w:p>
        </w:tc>
        <w:tc>
          <w:tcPr>
            <w:tcW w:w="4508" w:type="dxa"/>
          </w:tcPr>
          <w:p w:rsidR="006D3D24" w:rsidRPr="00971F63" w:rsidRDefault="00B52732" w:rsidP="008A6B8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  <w:r w:rsidRPr="00B52732">
              <w:rPr>
                <w:rFonts w:ascii="Arial" w:hAnsi="Arial" w:cs="Arial"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Cs/>
              </w:rPr>
              <w:t xml:space="preserve"> February 2021</w:t>
            </w:r>
          </w:p>
        </w:tc>
      </w:tr>
    </w:tbl>
    <w:p w:rsidR="006D3D24" w:rsidRDefault="006D3D24" w:rsidP="006D3D24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 w:rsidR="006D3D24" w:rsidRPr="00675C29" w:rsidTr="008C1811">
        <w:trPr>
          <w:cantSplit/>
        </w:trPr>
        <w:tc>
          <w:tcPr>
            <w:tcW w:w="9016" w:type="dxa"/>
          </w:tcPr>
          <w:p w:rsidR="006D3D24" w:rsidRPr="00675C29" w:rsidRDefault="006D3D24" w:rsidP="008A6B80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 xml:space="preserve">Who will </w:t>
            </w:r>
            <w:r>
              <w:rPr>
                <w:rFonts w:ascii="Arial" w:hAnsi="Arial" w:cs="Arial"/>
                <w:b/>
              </w:rPr>
              <w:t>deliver the proposal</w:t>
            </w:r>
            <w:r w:rsidRPr="00675C29">
              <w:rPr>
                <w:rFonts w:ascii="Arial" w:hAnsi="Arial" w:cs="Arial"/>
                <w:b/>
              </w:rPr>
              <w:t>?</w:t>
            </w:r>
          </w:p>
        </w:tc>
      </w:tr>
      <w:tr w:rsidR="006D3D24" w:rsidRPr="00675C29" w:rsidTr="008C1811">
        <w:trPr>
          <w:cantSplit/>
        </w:trPr>
        <w:tc>
          <w:tcPr>
            <w:tcW w:w="9016" w:type="dxa"/>
          </w:tcPr>
          <w:p w:rsidR="006D3D24" w:rsidRDefault="00967CA1" w:rsidP="008A6B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B52732">
              <w:rPr>
                <w:rFonts w:ascii="Arial" w:hAnsi="Arial" w:cs="Arial"/>
              </w:rPr>
              <w:t xml:space="preserve">hild Health Managers and Children </w:t>
            </w:r>
            <w:r w:rsidR="000F12EE">
              <w:rPr>
                <w:rFonts w:ascii="Arial" w:hAnsi="Arial" w:cs="Arial"/>
              </w:rPr>
              <w:t xml:space="preserve">and Families </w:t>
            </w:r>
            <w:r w:rsidR="00B52732">
              <w:rPr>
                <w:rFonts w:ascii="Arial" w:hAnsi="Arial" w:cs="Arial"/>
              </w:rPr>
              <w:t xml:space="preserve">Health </w:t>
            </w:r>
            <w:r w:rsidR="000F12EE">
              <w:rPr>
                <w:rFonts w:ascii="Arial" w:hAnsi="Arial" w:cs="Arial"/>
              </w:rPr>
              <w:t>Teams</w:t>
            </w:r>
          </w:p>
          <w:p w:rsidR="006D3D24" w:rsidRPr="006D3D24" w:rsidRDefault="006D3D24" w:rsidP="008A6B80">
            <w:pPr>
              <w:rPr>
                <w:rFonts w:ascii="Arial" w:hAnsi="Arial" w:cs="Arial"/>
              </w:rPr>
            </w:pPr>
          </w:p>
        </w:tc>
      </w:tr>
    </w:tbl>
    <w:p w:rsidR="006D3D24" w:rsidRPr="00675C29" w:rsidRDefault="006D3D24" w:rsidP="006D3D24">
      <w:pPr>
        <w:rPr>
          <w:rFonts w:ascii="Arial" w:hAnsi="Arial" w:cs="Arial"/>
          <w:b/>
          <w:bCs/>
        </w:rPr>
      </w:pPr>
    </w:p>
    <w:p w:rsidR="006D3D24" w:rsidRPr="00B62FC1" w:rsidRDefault="006D3D24" w:rsidP="006D3D24">
      <w:pPr>
        <w:jc w:val="center"/>
        <w:rPr>
          <w:rFonts w:ascii="Arial" w:hAnsi="Arial" w:cs="Arial"/>
          <w:b/>
          <w:color w:val="0070C0"/>
        </w:rPr>
      </w:pPr>
      <w:r w:rsidRPr="00B62FC1">
        <w:rPr>
          <w:rFonts w:ascii="Arial" w:hAnsi="Arial" w:cs="Arial"/>
          <w:b/>
          <w:color w:val="0070C0"/>
        </w:rPr>
        <w:t xml:space="preserve">Section 2: Evidence used </w:t>
      </w:r>
      <w:r w:rsidR="00D92F09">
        <w:rPr>
          <w:rFonts w:ascii="Arial" w:hAnsi="Arial" w:cs="Arial"/>
          <w:b/>
          <w:color w:val="0070C0"/>
        </w:rPr>
        <w:t>in the course of carrying out EQ</w:t>
      </w:r>
      <w:r w:rsidR="00035D8A">
        <w:rPr>
          <w:rFonts w:ascii="Arial" w:hAnsi="Arial" w:cs="Arial"/>
          <w:b/>
          <w:color w:val="0070C0"/>
        </w:rPr>
        <w:t>IA</w:t>
      </w:r>
    </w:p>
    <w:p w:rsidR="006D3D24" w:rsidRPr="005D74E5" w:rsidRDefault="006D3D24" w:rsidP="006D3D24">
      <w:pPr>
        <w:jc w:val="center"/>
        <w:rPr>
          <w:rFonts w:ascii="Arial" w:hAnsi="Arial" w:cs="Arial"/>
          <w:b/>
          <w:color w:val="2F5496" w:themeColor="accent5" w:themeShade="BF"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 w:rsidR="006D3D24" w:rsidTr="008C1811">
        <w:trPr>
          <w:cantSplit/>
        </w:trPr>
        <w:tc>
          <w:tcPr>
            <w:tcW w:w="9016" w:type="dxa"/>
          </w:tcPr>
          <w:p w:rsidR="006D3D24" w:rsidRPr="00110158" w:rsidRDefault="006D3D24" w:rsidP="008A6B80">
            <w:pPr>
              <w:rPr>
                <w:rFonts w:ascii="Arial" w:hAnsi="Arial" w:cs="Arial"/>
                <w:b/>
              </w:rPr>
            </w:pPr>
            <w:r w:rsidRPr="00110158">
              <w:rPr>
                <w:rFonts w:ascii="Arial" w:hAnsi="Arial" w:cs="Arial"/>
                <w:b/>
              </w:rPr>
              <w:t>Consultation / engagement</w:t>
            </w:r>
          </w:p>
        </w:tc>
      </w:tr>
      <w:tr w:rsidR="006D3D24" w:rsidTr="008C1811">
        <w:trPr>
          <w:cantSplit/>
        </w:trPr>
        <w:tc>
          <w:tcPr>
            <w:tcW w:w="9016" w:type="dxa"/>
          </w:tcPr>
          <w:p w:rsidR="006D3D24" w:rsidRDefault="00F93D11" w:rsidP="008A6B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Potential impact discussed with </w:t>
            </w:r>
            <w:r w:rsidR="00815D22">
              <w:rPr>
                <w:rFonts w:ascii="Arial" w:hAnsi="Arial" w:cs="Arial"/>
              </w:rPr>
              <w:t xml:space="preserve">Consultant Paediatrician, Child Health Managers, </w:t>
            </w:r>
            <w:r>
              <w:rPr>
                <w:rFonts w:ascii="Arial" w:hAnsi="Arial" w:cs="Arial"/>
              </w:rPr>
              <w:t xml:space="preserve">NHS Highland </w:t>
            </w:r>
            <w:r w:rsidR="002E0A8F">
              <w:rPr>
                <w:rFonts w:ascii="Arial" w:hAnsi="Arial" w:cs="Arial"/>
              </w:rPr>
              <w:t xml:space="preserve">Director of Nursing, A&amp;B HSCP </w:t>
            </w:r>
            <w:r w:rsidR="000F12EE">
              <w:rPr>
                <w:rFonts w:ascii="Arial" w:hAnsi="Arial" w:cs="Arial"/>
              </w:rPr>
              <w:t>Lead Nurse and Children and Families Health Teams</w:t>
            </w:r>
            <w:r>
              <w:rPr>
                <w:rFonts w:ascii="Arial" w:hAnsi="Arial" w:cs="Arial"/>
              </w:rPr>
              <w:t>.</w:t>
            </w:r>
          </w:p>
          <w:p w:rsidR="006D3D24" w:rsidRPr="006D3D24" w:rsidRDefault="006D3D24" w:rsidP="008A6B80">
            <w:pPr>
              <w:rPr>
                <w:rFonts w:ascii="Arial" w:hAnsi="Arial" w:cs="Arial"/>
              </w:rPr>
            </w:pPr>
          </w:p>
        </w:tc>
      </w:tr>
    </w:tbl>
    <w:p w:rsidR="006D3D24" w:rsidRDefault="006D3D24" w:rsidP="006D3D24">
      <w:pPr>
        <w:rPr>
          <w:rFonts w:ascii="Arial" w:hAnsi="Arial" w:cs="Arial"/>
        </w:rPr>
      </w:pPr>
    </w:p>
    <w:p w:rsidR="00815D22" w:rsidRDefault="00815D22" w:rsidP="006D3D24">
      <w:pPr>
        <w:rPr>
          <w:rFonts w:ascii="Arial" w:hAnsi="Arial" w:cs="Arial"/>
        </w:rPr>
      </w:pPr>
    </w:p>
    <w:p w:rsidR="00815D22" w:rsidRDefault="00815D22" w:rsidP="006D3D2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 w:rsidR="006D3D24" w:rsidTr="008C1811">
        <w:trPr>
          <w:cantSplit/>
        </w:trPr>
        <w:tc>
          <w:tcPr>
            <w:tcW w:w="9016" w:type="dxa"/>
          </w:tcPr>
          <w:p w:rsidR="006D3D24" w:rsidRPr="00110158" w:rsidRDefault="006D3D24" w:rsidP="008A6B80">
            <w:pPr>
              <w:rPr>
                <w:rFonts w:ascii="Arial" w:hAnsi="Arial" w:cs="Arial"/>
                <w:b/>
              </w:rPr>
            </w:pPr>
            <w:r w:rsidRPr="00110158">
              <w:rPr>
                <w:rFonts w:ascii="Arial" w:hAnsi="Arial" w:cs="Arial"/>
                <w:b/>
              </w:rPr>
              <w:lastRenderedPageBreak/>
              <w:t>Data</w:t>
            </w:r>
          </w:p>
        </w:tc>
      </w:tr>
      <w:tr w:rsidR="006D3D24" w:rsidTr="008C1811">
        <w:trPr>
          <w:cantSplit/>
        </w:trPr>
        <w:tc>
          <w:tcPr>
            <w:tcW w:w="9016" w:type="dxa"/>
          </w:tcPr>
          <w:p w:rsidR="006D3D24" w:rsidRDefault="00F93D11" w:rsidP="008A6B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as detailed in Fairer Scotland Duty Interim Guidance</w:t>
            </w:r>
          </w:p>
          <w:p w:rsidR="006D3D24" w:rsidRPr="006D3D24" w:rsidRDefault="006D3D24" w:rsidP="008A6B80">
            <w:pPr>
              <w:rPr>
                <w:rFonts w:ascii="Arial" w:hAnsi="Arial" w:cs="Arial"/>
              </w:rPr>
            </w:pPr>
          </w:p>
        </w:tc>
      </w:tr>
    </w:tbl>
    <w:p w:rsidR="006D3D24" w:rsidRDefault="006D3D24" w:rsidP="006D3D2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 w:rsidR="006D3D24" w:rsidTr="008C1811">
        <w:trPr>
          <w:cantSplit/>
        </w:trPr>
        <w:tc>
          <w:tcPr>
            <w:tcW w:w="9016" w:type="dxa"/>
          </w:tcPr>
          <w:p w:rsidR="006D3D24" w:rsidRPr="00110158" w:rsidRDefault="006D3D24" w:rsidP="008A6B80">
            <w:pPr>
              <w:rPr>
                <w:rFonts w:ascii="Arial" w:hAnsi="Arial" w:cs="Arial"/>
                <w:b/>
              </w:rPr>
            </w:pPr>
            <w:r w:rsidRPr="00110158">
              <w:rPr>
                <w:rFonts w:ascii="Arial" w:hAnsi="Arial" w:cs="Arial"/>
                <w:b/>
              </w:rPr>
              <w:t>Other information</w:t>
            </w:r>
          </w:p>
        </w:tc>
      </w:tr>
      <w:tr w:rsidR="006D3D24" w:rsidTr="008C1811">
        <w:trPr>
          <w:cantSplit/>
        </w:trPr>
        <w:tc>
          <w:tcPr>
            <w:tcW w:w="9016" w:type="dxa"/>
          </w:tcPr>
          <w:p w:rsidR="006D3D24" w:rsidRDefault="00815D22" w:rsidP="008A6B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staff survey/quality assurance exercise on the role and remit of the post has been carried out </w:t>
            </w:r>
          </w:p>
          <w:p w:rsidR="006D3D24" w:rsidRPr="006D3D24" w:rsidRDefault="006D3D24" w:rsidP="008A6B80">
            <w:pPr>
              <w:rPr>
                <w:rFonts w:ascii="Arial" w:hAnsi="Arial" w:cs="Arial"/>
              </w:rPr>
            </w:pPr>
          </w:p>
        </w:tc>
      </w:tr>
    </w:tbl>
    <w:p w:rsidR="006D3D24" w:rsidRDefault="006D3D24" w:rsidP="006D3D2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 w:rsidR="006D3D24" w:rsidTr="008C1811">
        <w:trPr>
          <w:cantSplit/>
        </w:trPr>
        <w:tc>
          <w:tcPr>
            <w:tcW w:w="9016" w:type="dxa"/>
          </w:tcPr>
          <w:p w:rsidR="006D3D24" w:rsidRPr="00110158" w:rsidRDefault="006D3D24" w:rsidP="008A6B80">
            <w:pPr>
              <w:rPr>
                <w:rFonts w:ascii="Arial" w:hAnsi="Arial" w:cs="Arial"/>
                <w:b/>
              </w:rPr>
            </w:pPr>
            <w:r w:rsidRPr="00110158">
              <w:rPr>
                <w:rFonts w:ascii="Arial" w:hAnsi="Arial" w:cs="Arial"/>
                <w:b/>
              </w:rPr>
              <w:t>Gaps in evidence</w:t>
            </w:r>
          </w:p>
        </w:tc>
      </w:tr>
      <w:tr w:rsidR="006D3D24" w:rsidTr="008C1811">
        <w:trPr>
          <w:cantSplit/>
        </w:trPr>
        <w:tc>
          <w:tcPr>
            <w:tcW w:w="9016" w:type="dxa"/>
          </w:tcPr>
          <w:p w:rsidR="006D3D24" w:rsidRPr="006D3D24" w:rsidRDefault="006D3D24" w:rsidP="008A6B80">
            <w:pPr>
              <w:rPr>
                <w:rFonts w:ascii="Arial" w:hAnsi="Arial" w:cs="Arial"/>
              </w:rPr>
            </w:pPr>
          </w:p>
        </w:tc>
      </w:tr>
    </w:tbl>
    <w:p w:rsidR="006D3D24" w:rsidRDefault="006D3D24" w:rsidP="006D3D24">
      <w:pPr>
        <w:rPr>
          <w:rFonts w:ascii="Arial" w:hAnsi="Arial" w:cs="Arial"/>
        </w:rPr>
      </w:pPr>
    </w:p>
    <w:p w:rsidR="006D3D24" w:rsidRDefault="006D3D24" w:rsidP="006D3D24">
      <w:pPr>
        <w:jc w:val="center"/>
        <w:rPr>
          <w:rFonts w:ascii="Arial" w:hAnsi="Arial" w:cs="Arial"/>
          <w:b/>
          <w:color w:val="0070C0"/>
        </w:rPr>
      </w:pPr>
      <w:r w:rsidRPr="00B62FC1">
        <w:rPr>
          <w:rFonts w:ascii="Arial" w:hAnsi="Arial" w:cs="Arial"/>
          <w:b/>
          <w:color w:val="0070C0"/>
        </w:rPr>
        <w:t>Section 3: Impact of proposal</w:t>
      </w:r>
    </w:p>
    <w:p w:rsidR="006D3D24" w:rsidRPr="00B62FC1" w:rsidRDefault="006D3D24" w:rsidP="006D3D24">
      <w:pPr>
        <w:jc w:val="center"/>
        <w:rPr>
          <w:rFonts w:ascii="Arial" w:hAnsi="Arial" w:cs="Arial"/>
          <w:b/>
          <w:color w:val="0070C0"/>
        </w:rPr>
      </w:pPr>
    </w:p>
    <w:p w:rsidR="006D3D24" w:rsidRPr="00675C29" w:rsidRDefault="006D3D24" w:rsidP="006D3D24">
      <w:pPr>
        <w:rPr>
          <w:rFonts w:ascii="Arial" w:hAnsi="Arial" w:cs="Arial"/>
          <w:b/>
        </w:rPr>
      </w:pPr>
      <w:r w:rsidRPr="00675C29">
        <w:rPr>
          <w:rFonts w:ascii="Arial" w:hAnsi="Arial" w:cs="Arial"/>
          <w:b/>
        </w:rPr>
        <w:t>Impact on service users:</w:t>
      </w:r>
    </w:p>
    <w:tbl>
      <w:tblPr>
        <w:tblStyle w:val="TableGrid"/>
        <w:tblW w:w="0" w:type="auto"/>
        <w:tblLook w:val="04A0"/>
      </w:tblPr>
      <w:tblGrid>
        <w:gridCol w:w="3476"/>
        <w:gridCol w:w="1134"/>
        <w:gridCol w:w="1140"/>
        <w:gridCol w:w="1108"/>
        <w:gridCol w:w="236"/>
        <w:gridCol w:w="1181"/>
      </w:tblGrid>
      <w:tr w:rsidR="006D3D24" w:rsidRPr="00675C29" w:rsidTr="000F12EE">
        <w:trPr>
          <w:cantSplit/>
          <w:tblHeader/>
        </w:trPr>
        <w:tc>
          <w:tcPr>
            <w:tcW w:w="3476" w:type="dxa"/>
          </w:tcPr>
          <w:p w:rsidR="006D3D24" w:rsidRPr="00675C29" w:rsidRDefault="006D3D24" w:rsidP="008A6B8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D3D24" w:rsidRPr="00675C29" w:rsidRDefault="006D3D24" w:rsidP="008A6B80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Negative</w:t>
            </w:r>
          </w:p>
        </w:tc>
        <w:tc>
          <w:tcPr>
            <w:tcW w:w="1140" w:type="dxa"/>
          </w:tcPr>
          <w:p w:rsidR="006D3D24" w:rsidRPr="00675C29" w:rsidRDefault="006D3D24" w:rsidP="008A6B80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No impact</w:t>
            </w:r>
          </w:p>
        </w:tc>
        <w:tc>
          <w:tcPr>
            <w:tcW w:w="1108" w:type="dxa"/>
          </w:tcPr>
          <w:p w:rsidR="006D3D24" w:rsidRPr="00675C29" w:rsidRDefault="006D3D24" w:rsidP="008A6B80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Positive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8A6B80">
            <w:pPr>
              <w:rPr>
                <w:rFonts w:ascii="Arial" w:hAnsi="Arial" w:cs="Arial"/>
                <w:b/>
              </w:rPr>
            </w:pPr>
          </w:p>
        </w:tc>
        <w:tc>
          <w:tcPr>
            <w:tcW w:w="1181" w:type="dxa"/>
          </w:tcPr>
          <w:p w:rsidR="006D3D24" w:rsidRPr="00675C29" w:rsidRDefault="006D3D24" w:rsidP="008A6B80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Don’t know</w:t>
            </w:r>
          </w:p>
        </w:tc>
      </w:tr>
      <w:tr w:rsidR="006D3D24" w:rsidRPr="00675C29" w:rsidTr="000F12EE">
        <w:tc>
          <w:tcPr>
            <w:tcW w:w="3476" w:type="dxa"/>
          </w:tcPr>
          <w:p w:rsidR="006D3D24" w:rsidRPr="00DB5C72" w:rsidRDefault="006D3D24" w:rsidP="008A6B80">
            <w:pPr>
              <w:rPr>
                <w:rFonts w:ascii="Arial" w:hAnsi="Arial" w:cs="Arial"/>
                <w:b/>
              </w:rPr>
            </w:pPr>
            <w:r w:rsidRPr="00DB5C72">
              <w:rPr>
                <w:rFonts w:ascii="Arial" w:hAnsi="Arial" w:cs="Arial"/>
                <w:b/>
              </w:rPr>
              <w:t>Protected characteristics:</w:t>
            </w:r>
          </w:p>
        </w:tc>
        <w:tc>
          <w:tcPr>
            <w:tcW w:w="1134" w:type="dxa"/>
          </w:tcPr>
          <w:p w:rsidR="006D3D24" w:rsidRPr="00675C29" w:rsidRDefault="006D3D24" w:rsidP="008A6B80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6D3D24" w:rsidRPr="00675C29" w:rsidRDefault="006D3D24" w:rsidP="008A6B80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6D3D24" w:rsidRPr="00675C29" w:rsidRDefault="006D3D24" w:rsidP="008A6B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8A6B80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6D3D24" w:rsidRPr="00675C29" w:rsidRDefault="006D3D24" w:rsidP="008A6B80">
            <w:pPr>
              <w:rPr>
                <w:rFonts w:ascii="Arial" w:hAnsi="Arial" w:cs="Arial"/>
              </w:rPr>
            </w:pPr>
          </w:p>
        </w:tc>
      </w:tr>
      <w:tr w:rsidR="00815D22" w:rsidRPr="00675C29" w:rsidTr="000F12EE">
        <w:tc>
          <w:tcPr>
            <w:tcW w:w="3476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Age</w:t>
            </w:r>
          </w:p>
        </w:tc>
        <w:tc>
          <w:tcPr>
            <w:tcW w:w="1134" w:type="dxa"/>
          </w:tcPr>
          <w:p w:rsidR="00815D22" w:rsidRPr="00675C29" w:rsidRDefault="00815D22" w:rsidP="000F12EE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815D22" w:rsidRPr="00675C29" w:rsidRDefault="00815D22" w:rsidP="00815D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08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</w:tr>
      <w:tr w:rsidR="00815D22" w:rsidRPr="00675C29" w:rsidTr="000F12EE">
        <w:tc>
          <w:tcPr>
            <w:tcW w:w="3476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Disability</w:t>
            </w:r>
          </w:p>
        </w:tc>
        <w:tc>
          <w:tcPr>
            <w:tcW w:w="1134" w:type="dxa"/>
          </w:tcPr>
          <w:p w:rsidR="00815D22" w:rsidRPr="00675C29" w:rsidRDefault="00815D22" w:rsidP="000F12EE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815D22" w:rsidRPr="00675C29" w:rsidRDefault="00815D22" w:rsidP="00815D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08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</w:tr>
      <w:tr w:rsidR="00815D22" w:rsidRPr="00675C29" w:rsidTr="000F12EE">
        <w:tc>
          <w:tcPr>
            <w:tcW w:w="3476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Ethnicity</w:t>
            </w:r>
          </w:p>
        </w:tc>
        <w:tc>
          <w:tcPr>
            <w:tcW w:w="1134" w:type="dxa"/>
          </w:tcPr>
          <w:p w:rsidR="00815D22" w:rsidRPr="00675C29" w:rsidRDefault="00815D22" w:rsidP="000F12EE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815D22" w:rsidRPr="00675C29" w:rsidRDefault="00815D22" w:rsidP="00815D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08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</w:tr>
      <w:tr w:rsidR="00F35072" w:rsidRPr="00675C29" w:rsidTr="000F12EE">
        <w:tc>
          <w:tcPr>
            <w:tcW w:w="3476" w:type="dxa"/>
          </w:tcPr>
          <w:p w:rsidR="00F35072" w:rsidRPr="00675C29" w:rsidRDefault="00F35072" w:rsidP="008A6B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</w:t>
            </w:r>
          </w:p>
        </w:tc>
        <w:tc>
          <w:tcPr>
            <w:tcW w:w="1134" w:type="dxa"/>
          </w:tcPr>
          <w:p w:rsidR="00F35072" w:rsidRPr="00675C29" w:rsidRDefault="00F35072" w:rsidP="000F12EE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F35072" w:rsidRPr="00675C29" w:rsidRDefault="003B3E4B" w:rsidP="00F35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08" w:type="dxa"/>
          </w:tcPr>
          <w:p w:rsidR="00F35072" w:rsidRPr="00675C29" w:rsidRDefault="00F35072" w:rsidP="008A6B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35072" w:rsidRPr="00675C29" w:rsidRDefault="00F35072" w:rsidP="008A6B80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F35072" w:rsidRPr="00675C29" w:rsidRDefault="00F35072" w:rsidP="008A6B80">
            <w:pPr>
              <w:rPr>
                <w:rFonts w:ascii="Arial" w:hAnsi="Arial" w:cs="Arial"/>
              </w:rPr>
            </w:pPr>
          </w:p>
        </w:tc>
      </w:tr>
      <w:tr w:rsidR="00F35072" w:rsidRPr="00675C29" w:rsidTr="000F12EE">
        <w:tc>
          <w:tcPr>
            <w:tcW w:w="3476" w:type="dxa"/>
          </w:tcPr>
          <w:p w:rsidR="00F35072" w:rsidRPr="00675C29" w:rsidRDefault="00F35072" w:rsidP="008A6B80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Gender reassignment</w:t>
            </w:r>
          </w:p>
        </w:tc>
        <w:tc>
          <w:tcPr>
            <w:tcW w:w="1134" w:type="dxa"/>
          </w:tcPr>
          <w:p w:rsidR="00F35072" w:rsidRPr="00675C29" w:rsidRDefault="00F35072" w:rsidP="000F12EE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F35072" w:rsidRPr="00675C29" w:rsidRDefault="003B3E4B" w:rsidP="00F35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08" w:type="dxa"/>
          </w:tcPr>
          <w:p w:rsidR="00F35072" w:rsidRPr="00675C29" w:rsidRDefault="00F35072" w:rsidP="008A6B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35072" w:rsidRPr="00675C29" w:rsidRDefault="00F35072" w:rsidP="008A6B80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F35072" w:rsidRPr="00675C29" w:rsidRDefault="00F35072" w:rsidP="008A6B80">
            <w:pPr>
              <w:rPr>
                <w:rFonts w:ascii="Arial" w:hAnsi="Arial" w:cs="Arial"/>
              </w:rPr>
            </w:pPr>
          </w:p>
        </w:tc>
      </w:tr>
      <w:tr w:rsidR="00F35072" w:rsidRPr="00675C29" w:rsidTr="000F12EE">
        <w:tc>
          <w:tcPr>
            <w:tcW w:w="3476" w:type="dxa"/>
          </w:tcPr>
          <w:p w:rsidR="00F35072" w:rsidRPr="00675C29" w:rsidRDefault="00F35072" w:rsidP="008A6B80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Marriage and Civil Partnership</w:t>
            </w:r>
          </w:p>
        </w:tc>
        <w:tc>
          <w:tcPr>
            <w:tcW w:w="1134" w:type="dxa"/>
          </w:tcPr>
          <w:p w:rsidR="00F35072" w:rsidRPr="00675C29" w:rsidRDefault="00F35072" w:rsidP="000F12EE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F35072" w:rsidRPr="00675C29" w:rsidRDefault="003B3E4B" w:rsidP="00F35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08" w:type="dxa"/>
          </w:tcPr>
          <w:p w:rsidR="00F35072" w:rsidRPr="00675C29" w:rsidRDefault="00F35072" w:rsidP="008A6B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35072" w:rsidRPr="00675C29" w:rsidRDefault="00F35072" w:rsidP="008A6B80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F35072" w:rsidRPr="00675C29" w:rsidRDefault="00F35072" w:rsidP="008A6B80">
            <w:pPr>
              <w:rPr>
                <w:rFonts w:ascii="Arial" w:hAnsi="Arial" w:cs="Arial"/>
              </w:rPr>
            </w:pPr>
          </w:p>
        </w:tc>
      </w:tr>
      <w:tr w:rsidR="00F35072" w:rsidRPr="00675C29" w:rsidTr="000F12EE">
        <w:tc>
          <w:tcPr>
            <w:tcW w:w="3476" w:type="dxa"/>
          </w:tcPr>
          <w:p w:rsidR="00F35072" w:rsidRPr="00675C29" w:rsidRDefault="00F35072" w:rsidP="008A6B80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Pregnancy and Maternity</w:t>
            </w:r>
          </w:p>
        </w:tc>
        <w:tc>
          <w:tcPr>
            <w:tcW w:w="1134" w:type="dxa"/>
          </w:tcPr>
          <w:p w:rsidR="00F35072" w:rsidRPr="00675C29" w:rsidRDefault="00F35072" w:rsidP="000F12EE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F35072" w:rsidRPr="00675C29" w:rsidRDefault="00815D22" w:rsidP="00F35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08" w:type="dxa"/>
          </w:tcPr>
          <w:p w:rsidR="00F35072" w:rsidRPr="00675C29" w:rsidRDefault="00F35072" w:rsidP="008A6B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35072" w:rsidRPr="00675C29" w:rsidRDefault="00F35072" w:rsidP="008A6B80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F35072" w:rsidRPr="00675C29" w:rsidRDefault="00F35072" w:rsidP="008A6B80">
            <w:pPr>
              <w:rPr>
                <w:rFonts w:ascii="Arial" w:hAnsi="Arial" w:cs="Arial"/>
              </w:rPr>
            </w:pPr>
          </w:p>
        </w:tc>
      </w:tr>
      <w:tr w:rsidR="00F35072" w:rsidRPr="00675C29" w:rsidTr="000F12EE">
        <w:tc>
          <w:tcPr>
            <w:tcW w:w="3476" w:type="dxa"/>
          </w:tcPr>
          <w:p w:rsidR="00F35072" w:rsidRPr="00675C29" w:rsidRDefault="00F35072" w:rsidP="008A6B80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Religion</w:t>
            </w:r>
          </w:p>
        </w:tc>
        <w:tc>
          <w:tcPr>
            <w:tcW w:w="1134" w:type="dxa"/>
          </w:tcPr>
          <w:p w:rsidR="00F35072" w:rsidRPr="00675C29" w:rsidRDefault="00F35072" w:rsidP="000F12EE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F35072" w:rsidRPr="00675C29" w:rsidRDefault="003B3E4B" w:rsidP="00F35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08" w:type="dxa"/>
          </w:tcPr>
          <w:p w:rsidR="00F35072" w:rsidRPr="00675C29" w:rsidRDefault="00F35072" w:rsidP="008A6B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35072" w:rsidRPr="00675C29" w:rsidRDefault="00F35072" w:rsidP="008A6B80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F35072" w:rsidRPr="00675C29" w:rsidRDefault="00F35072" w:rsidP="008A6B80">
            <w:pPr>
              <w:rPr>
                <w:rFonts w:ascii="Arial" w:hAnsi="Arial" w:cs="Arial"/>
              </w:rPr>
            </w:pPr>
          </w:p>
        </w:tc>
      </w:tr>
      <w:tr w:rsidR="00F35072" w:rsidRPr="00675C29" w:rsidTr="000F12EE">
        <w:tc>
          <w:tcPr>
            <w:tcW w:w="3476" w:type="dxa"/>
          </w:tcPr>
          <w:p w:rsidR="00F35072" w:rsidRPr="00675C29" w:rsidRDefault="00F35072" w:rsidP="008A6B80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Sexual Orientation</w:t>
            </w:r>
          </w:p>
        </w:tc>
        <w:tc>
          <w:tcPr>
            <w:tcW w:w="1134" w:type="dxa"/>
          </w:tcPr>
          <w:p w:rsidR="00F35072" w:rsidRPr="00675C29" w:rsidRDefault="00F35072" w:rsidP="000F12EE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F35072" w:rsidRPr="00675C29" w:rsidRDefault="003B3E4B" w:rsidP="00F35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08" w:type="dxa"/>
          </w:tcPr>
          <w:p w:rsidR="00F35072" w:rsidRPr="00675C29" w:rsidRDefault="00F35072" w:rsidP="008A6B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35072" w:rsidRPr="00675C29" w:rsidRDefault="00F35072" w:rsidP="008A6B80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F35072" w:rsidRPr="00675C29" w:rsidRDefault="00F35072" w:rsidP="008A6B80">
            <w:pPr>
              <w:rPr>
                <w:rFonts w:ascii="Arial" w:hAnsi="Arial" w:cs="Arial"/>
              </w:rPr>
            </w:pPr>
          </w:p>
        </w:tc>
      </w:tr>
      <w:tr w:rsidR="000F12EE" w:rsidRPr="00675C29" w:rsidTr="000F12EE">
        <w:tc>
          <w:tcPr>
            <w:tcW w:w="3476" w:type="dxa"/>
          </w:tcPr>
          <w:p w:rsidR="000F12EE" w:rsidRPr="00DB5C72" w:rsidRDefault="000F12EE" w:rsidP="008A6B80">
            <w:pPr>
              <w:rPr>
                <w:rFonts w:ascii="Arial" w:hAnsi="Arial" w:cs="Arial"/>
                <w:b/>
              </w:rPr>
            </w:pPr>
            <w:r w:rsidRPr="00DB5C72">
              <w:rPr>
                <w:rFonts w:ascii="Arial" w:hAnsi="Arial" w:cs="Arial"/>
                <w:b/>
              </w:rPr>
              <w:t>Fairer Scotland Duty:</w:t>
            </w:r>
          </w:p>
        </w:tc>
        <w:tc>
          <w:tcPr>
            <w:tcW w:w="1134" w:type="dxa"/>
          </w:tcPr>
          <w:p w:rsidR="000F12EE" w:rsidRPr="00675C29" w:rsidRDefault="000F12EE" w:rsidP="000F12EE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0F12EE" w:rsidRPr="00675C29" w:rsidRDefault="000F12EE" w:rsidP="008A6B80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0F12EE" w:rsidRPr="00675C29" w:rsidRDefault="000F12EE" w:rsidP="008A6B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F12EE" w:rsidRPr="00675C29" w:rsidRDefault="000F12EE" w:rsidP="008A6B80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0F12EE" w:rsidRPr="00675C29" w:rsidRDefault="000F12EE" w:rsidP="008A6B80">
            <w:pPr>
              <w:rPr>
                <w:rFonts w:ascii="Arial" w:hAnsi="Arial" w:cs="Arial"/>
              </w:rPr>
            </w:pPr>
          </w:p>
        </w:tc>
      </w:tr>
      <w:tr w:rsidR="00815D22" w:rsidRPr="00675C29" w:rsidTr="000F12EE">
        <w:tc>
          <w:tcPr>
            <w:tcW w:w="3476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Mainland rural population</w:t>
            </w:r>
          </w:p>
        </w:tc>
        <w:tc>
          <w:tcPr>
            <w:tcW w:w="1134" w:type="dxa"/>
          </w:tcPr>
          <w:p w:rsidR="00815D22" w:rsidRPr="00675C29" w:rsidRDefault="00815D22" w:rsidP="000F12EE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815D22" w:rsidRPr="00675C29" w:rsidRDefault="00815D22" w:rsidP="00815D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08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</w:tr>
      <w:tr w:rsidR="00815D22" w:rsidRPr="00675C29" w:rsidTr="000F12EE">
        <w:tc>
          <w:tcPr>
            <w:tcW w:w="3476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Island populations</w:t>
            </w:r>
          </w:p>
        </w:tc>
        <w:tc>
          <w:tcPr>
            <w:tcW w:w="1134" w:type="dxa"/>
          </w:tcPr>
          <w:p w:rsidR="00815D22" w:rsidRPr="00675C29" w:rsidRDefault="00815D22" w:rsidP="00815D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40" w:type="dxa"/>
          </w:tcPr>
          <w:p w:rsidR="00815D22" w:rsidRPr="00675C29" w:rsidRDefault="00815D22" w:rsidP="00815D22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</w:tr>
      <w:tr w:rsidR="00815D22" w:rsidRPr="00675C29" w:rsidTr="000F12EE">
        <w:tc>
          <w:tcPr>
            <w:tcW w:w="3476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 xml:space="preserve">Low income </w:t>
            </w:r>
          </w:p>
        </w:tc>
        <w:tc>
          <w:tcPr>
            <w:tcW w:w="1134" w:type="dxa"/>
          </w:tcPr>
          <w:p w:rsidR="00815D22" w:rsidRPr="00675C29" w:rsidRDefault="00815D22" w:rsidP="00815D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40" w:type="dxa"/>
          </w:tcPr>
          <w:p w:rsidR="00815D22" w:rsidRPr="00675C29" w:rsidRDefault="00815D22" w:rsidP="00815D22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</w:tr>
      <w:tr w:rsidR="00815D22" w:rsidRPr="00675C29" w:rsidTr="000F12EE">
        <w:tc>
          <w:tcPr>
            <w:tcW w:w="3476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Low wealth</w:t>
            </w:r>
          </w:p>
        </w:tc>
        <w:tc>
          <w:tcPr>
            <w:tcW w:w="1134" w:type="dxa"/>
          </w:tcPr>
          <w:p w:rsidR="00815D22" w:rsidRPr="00675C29" w:rsidRDefault="00815D22" w:rsidP="00815D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40" w:type="dxa"/>
          </w:tcPr>
          <w:p w:rsidR="00815D22" w:rsidRPr="00675C29" w:rsidRDefault="00815D22" w:rsidP="00815D22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</w:tr>
      <w:tr w:rsidR="00815D22" w:rsidRPr="00675C29" w:rsidTr="000F12EE">
        <w:tc>
          <w:tcPr>
            <w:tcW w:w="3476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Material deprivation</w:t>
            </w:r>
          </w:p>
        </w:tc>
        <w:tc>
          <w:tcPr>
            <w:tcW w:w="1134" w:type="dxa"/>
          </w:tcPr>
          <w:p w:rsidR="00815D22" w:rsidRPr="00675C29" w:rsidRDefault="00815D22" w:rsidP="00815D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40" w:type="dxa"/>
          </w:tcPr>
          <w:p w:rsidR="00815D22" w:rsidRPr="00675C29" w:rsidRDefault="00815D22" w:rsidP="00815D22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</w:tr>
      <w:tr w:rsidR="00815D22" w:rsidRPr="00675C29" w:rsidTr="000F12EE">
        <w:tc>
          <w:tcPr>
            <w:tcW w:w="3476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Area deprivation</w:t>
            </w:r>
          </w:p>
        </w:tc>
        <w:tc>
          <w:tcPr>
            <w:tcW w:w="1134" w:type="dxa"/>
          </w:tcPr>
          <w:p w:rsidR="00815D22" w:rsidRPr="00675C29" w:rsidRDefault="00815D22" w:rsidP="00815D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40" w:type="dxa"/>
          </w:tcPr>
          <w:p w:rsidR="00815D22" w:rsidRPr="00675C29" w:rsidRDefault="00815D22" w:rsidP="00815D22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</w:tr>
      <w:tr w:rsidR="00815D22" w:rsidRPr="00675C29" w:rsidTr="000F12EE">
        <w:tc>
          <w:tcPr>
            <w:tcW w:w="3476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Socio-economic background</w:t>
            </w:r>
          </w:p>
        </w:tc>
        <w:tc>
          <w:tcPr>
            <w:tcW w:w="1134" w:type="dxa"/>
          </w:tcPr>
          <w:p w:rsidR="00815D22" w:rsidRPr="00675C29" w:rsidRDefault="00815D22" w:rsidP="000F12EE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815D22" w:rsidRPr="00675C29" w:rsidRDefault="00815D22" w:rsidP="00815D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08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</w:tr>
      <w:tr w:rsidR="00F35072" w:rsidRPr="00675C29" w:rsidTr="000F12EE">
        <w:tc>
          <w:tcPr>
            <w:tcW w:w="3476" w:type="dxa"/>
          </w:tcPr>
          <w:p w:rsidR="00F35072" w:rsidRPr="00675C29" w:rsidRDefault="00F35072" w:rsidP="008A6B80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Communities of place?</w:t>
            </w:r>
          </w:p>
        </w:tc>
        <w:tc>
          <w:tcPr>
            <w:tcW w:w="1134" w:type="dxa"/>
          </w:tcPr>
          <w:p w:rsidR="00F35072" w:rsidRPr="00675C29" w:rsidRDefault="00F35072" w:rsidP="000F12EE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F35072" w:rsidRPr="00675C29" w:rsidRDefault="00621784" w:rsidP="00F35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08" w:type="dxa"/>
          </w:tcPr>
          <w:p w:rsidR="00F35072" w:rsidRPr="00675C29" w:rsidRDefault="00F35072" w:rsidP="008A6B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35072" w:rsidRPr="00675C29" w:rsidRDefault="00F35072" w:rsidP="008A6B80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F35072" w:rsidRPr="00675C29" w:rsidRDefault="00F35072" w:rsidP="008A6B80">
            <w:pPr>
              <w:rPr>
                <w:rFonts w:ascii="Arial" w:hAnsi="Arial" w:cs="Arial"/>
              </w:rPr>
            </w:pPr>
          </w:p>
        </w:tc>
      </w:tr>
      <w:tr w:rsidR="00F35072" w:rsidRPr="00675C29" w:rsidTr="000F12EE">
        <w:tc>
          <w:tcPr>
            <w:tcW w:w="3476" w:type="dxa"/>
          </w:tcPr>
          <w:p w:rsidR="00F35072" w:rsidRPr="00675C29" w:rsidRDefault="00F35072" w:rsidP="008A6B80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Communities of interest?</w:t>
            </w:r>
          </w:p>
        </w:tc>
        <w:tc>
          <w:tcPr>
            <w:tcW w:w="1134" w:type="dxa"/>
          </w:tcPr>
          <w:p w:rsidR="00F35072" w:rsidRPr="00675C29" w:rsidRDefault="00F35072" w:rsidP="000F12EE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F35072" w:rsidRPr="00675C29" w:rsidRDefault="00621784" w:rsidP="00F35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08" w:type="dxa"/>
          </w:tcPr>
          <w:p w:rsidR="00F35072" w:rsidRPr="00675C29" w:rsidRDefault="00F35072" w:rsidP="008A6B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35072" w:rsidRPr="00675C29" w:rsidRDefault="00F35072" w:rsidP="008A6B80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F35072" w:rsidRPr="00675C29" w:rsidRDefault="00F35072" w:rsidP="008A6B80">
            <w:pPr>
              <w:rPr>
                <w:rFonts w:ascii="Arial" w:hAnsi="Arial" w:cs="Arial"/>
              </w:rPr>
            </w:pPr>
          </w:p>
        </w:tc>
      </w:tr>
    </w:tbl>
    <w:p w:rsidR="006D3D24" w:rsidRPr="00675C29" w:rsidRDefault="006D3D24" w:rsidP="006D3D24">
      <w:pPr>
        <w:rPr>
          <w:rFonts w:ascii="Arial" w:hAnsi="Arial" w:cs="Arial"/>
        </w:rPr>
      </w:pPr>
    </w:p>
    <w:p w:rsidR="006D3D24" w:rsidRPr="00675C29" w:rsidRDefault="006D3D24" w:rsidP="006D3D24">
      <w:pPr>
        <w:rPr>
          <w:rFonts w:ascii="Arial" w:hAnsi="Arial" w:cs="Arial"/>
          <w:b/>
        </w:rPr>
      </w:pPr>
      <w:r w:rsidRPr="00675C29">
        <w:rPr>
          <w:rFonts w:ascii="Arial" w:hAnsi="Arial" w:cs="Arial"/>
          <w:b/>
        </w:rPr>
        <w:t xml:space="preserve">Impact on </w:t>
      </w:r>
      <w:r w:rsidR="00E4016A">
        <w:rPr>
          <w:rFonts w:ascii="Arial" w:hAnsi="Arial" w:cs="Arial"/>
          <w:b/>
        </w:rPr>
        <w:t>service deliverers (in</w:t>
      </w:r>
      <w:r>
        <w:rPr>
          <w:rFonts w:ascii="Arial" w:hAnsi="Arial" w:cs="Arial"/>
          <w:b/>
        </w:rPr>
        <w:t>c</w:t>
      </w:r>
      <w:r w:rsidR="00E4016A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uding </w:t>
      </w:r>
      <w:r w:rsidRPr="00675C29">
        <w:rPr>
          <w:rFonts w:ascii="Arial" w:hAnsi="Arial" w:cs="Arial"/>
          <w:b/>
        </w:rPr>
        <w:t>employees</w:t>
      </w:r>
      <w:r>
        <w:rPr>
          <w:rFonts w:ascii="Arial" w:hAnsi="Arial" w:cs="Arial"/>
          <w:b/>
        </w:rPr>
        <w:t>, volunteers etc)</w:t>
      </w:r>
      <w:r w:rsidRPr="00675C29">
        <w:rPr>
          <w:rFonts w:ascii="Arial" w:hAnsi="Arial" w:cs="Arial"/>
          <w:b/>
        </w:rPr>
        <w:t>:</w:t>
      </w:r>
    </w:p>
    <w:tbl>
      <w:tblPr>
        <w:tblStyle w:val="TableGrid"/>
        <w:tblW w:w="0" w:type="auto"/>
        <w:tblLook w:val="04A0"/>
      </w:tblPr>
      <w:tblGrid>
        <w:gridCol w:w="3476"/>
        <w:gridCol w:w="1134"/>
        <w:gridCol w:w="1140"/>
        <w:gridCol w:w="1108"/>
        <w:gridCol w:w="236"/>
        <w:gridCol w:w="1181"/>
      </w:tblGrid>
      <w:tr w:rsidR="006D3D24" w:rsidRPr="00675C29" w:rsidTr="000F12EE">
        <w:trPr>
          <w:cantSplit/>
          <w:tblHeader/>
        </w:trPr>
        <w:tc>
          <w:tcPr>
            <w:tcW w:w="3476" w:type="dxa"/>
          </w:tcPr>
          <w:p w:rsidR="006D3D24" w:rsidRPr="00675C29" w:rsidRDefault="006D3D24" w:rsidP="008A6B80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6D3D24" w:rsidRPr="00675C29" w:rsidRDefault="006D3D24" w:rsidP="008A6B80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Negative</w:t>
            </w:r>
          </w:p>
        </w:tc>
        <w:tc>
          <w:tcPr>
            <w:tcW w:w="1140" w:type="dxa"/>
          </w:tcPr>
          <w:p w:rsidR="006D3D24" w:rsidRPr="00675C29" w:rsidRDefault="006D3D24" w:rsidP="008A6B80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No impact</w:t>
            </w:r>
          </w:p>
        </w:tc>
        <w:tc>
          <w:tcPr>
            <w:tcW w:w="1108" w:type="dxa"/>
          </w:tcPr>
          <w:p w:rsidR="006D3D24" w:rsidRPr="00675C29" w:rsidRDefault="006D3D24" w:rsidP="008A6B80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Positive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8A6B80">
            <w:pPr>
              <w:rPr>
                <w:rFonts w:ascii="Arial" w:hAnsi="Arial" w:cs="Arial"/>
                <w:b/>
              </w:rPr>
            </w:pPr>
          </w:p>
        </w:tc>
        <w:tc>
          <w:tcPr>
            <w:tcW w:w="1181" w:type="dxa"/>
          </w:tcPr>
          <w:p w:rsidR="006D3D24" w:rsidRPr="00675C29" w:rsidRDefault="006D3D24" w:rsidP="008A6B80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Don’t know</w:t>
            </w:r>
          </w:p>
        </w:tc>
      </w:tr>
      <w:tr w:rsidR="006D3D24" w:rsidRPr="00675C29" w:rsidTr="000F12EE">
        <w:tc>
          <w:tcPr>
            <w:tcW w:w="3476" w:type="dxa"/>
          </w:tcPr>
          <w:p w:rsidR="006D3D24" w:rsidRPr="00DB5C72" w:rsidRDefault="006D3D24" w:rsidP="008A6B80">
            <w:pPr>
              <w:rPr>
                <w:rFonts w:ascii="Arial" w:hAnsi="Arial" w:cs="Arial"/>
                <w:b/>
              </w:rPr>
            </w:pPr>
            <w:r w:rsidRPr="00DB5C72">
              <w:rPr>
                <w:rFonts w:ascii="Arial" w:hAnsi="Arial" w:cs="Arial"/>
                <w:b/>
              </w:rPr>
              <w:t>Protected characteristics:</w:t>
            </w:r>
          </w:p>
        </w:tc>
        <w:tc>
          <w:tcPr>
            <w:tcW w:w="1134" w:type="dxa"/>
          </w:tcPr>
          <w:p w:rsidR="006D3D24" w:rsidRPr="00675C29" w:rsidRDefault="006D3D24" w:rsidP="008A6B80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6D3D24" w:rsidRPr="00675C29" w:rsidRDefault="006D3D24" w:rsidP="008A6B80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6D3D24" w:rsidRPr="00675C29" w:rsidRDefault="006D3D24" w:rsidP="008A6B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D3D24" w:rsidRPr="00675C29" w:rsidRDefault="006D3D24" w:rsidP="008A6B80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6D3D24" w:rsidRPr="00675C29" w:rsidRDefault="006D3D24" w:rsidP="008A6B80">
            <w:pPr>
              <w:rPr>
                <w:rFonts w:ascii="Arial" w:hAnsi="Arial" w:cs="Arial"/>
              </w:rPr>
            </w:pPr>
          </w:p>
        </w:tc>
      </w:tr>
      <w:tr w:rsidR="00815D22" w:rsidRPr="00675C29" w:rsidTr="000F12EE">
        <w:tc>
          <w:tcPr>
            <w:tcW w:w="3476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Age</w:t>
            </w:r>
          </w:p>
        </w:tc>
        <w:tc>
          <w:tcPr>
            <w:tcW w:w="1134" w:type="dxa"/>
          </w:tcPr>
          <w:p w:rsidR="00815D22" w:rsidRPr="00675C29" w:rsidRDefault="00815D22" w:rsidP="00621784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815D22" w:rsidRPr="00675C29" w:rsidRDefault="00815D22" w:rsidP="00815D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08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</w:tr>
      <w:tr w:rsidR="00815D22" w:rsidRPr="00675C29" w:rsidTr="000F12EE">
        <w:tc>
          <w:tcPr>
            <w:tcW w:w="3476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Disability</w:t>
            </w:r>
          </w:p>
        </w:tc>
        <w:tc>
          <w:tcPr>
            <w:tcW w:w="1134" w:type="dxa"/>
          </w:tcPr>
          <w:p w:rsidR="00815D22" w:rsidRPr="00675C29" w:rsidRDefault="00815D22" w:rsidP="00621784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815D22" w:rsidRPr="00675C29" w:rsidRDefault="00815D22" w:rsidP="00815D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08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</w:tr>
      <w:tr w:rsidR="00815D22" w:rsidRPr="00675C29" w:rsidTr="000F12EE">
        <w:tc>
          <w:tcPr>
            <w:tcW w:w="3476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Ethnicity</w:t>
            </w:r>
          </w:p>
        </w:tc>
        <w:tc>
          <w:tcPr>
            <w:tcW w:w="1134" w:type="dxa"/>
          </w:tcPr>
          <w:p w:rsidR="00815D22" w:rsidRPr="00675C29" w:rsidRDefault="00815D22" w:rsidP="00621784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815D22" w:rsidRPr="00675C29" w:rsidRDefault="00815D22" w:rsidP="00815D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08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</w:tr>
      <w:tr w:rsidR="003B3E4B" w:rsidRPr="00675C29" w:rsidTr="000F12EE">
        <w:tc>
          <w:tcPr>
            <w:tcW w:w="3476" w:type="dxa"/>
          </w:tcPr>
          <w:p w:rsidR="003B3E4B" w:rsidRPr="00675C29" w:rsidRDefault="003B3E4B" w:rsidP="008A6B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</w:t>
            </w:r>
          </w:p>
        </w:tc>
        <w:tc>
          <w:tcPr>
            <w:tcW w:w="1134" w:type="dxa"/>
          </w:tcPr>
          <w:p w:rsidR="003B3E4B" w:rsidRPr="00675C29" w:rsidRDefault="003B3E4B" w:rsidP="00621784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3B3E4B" w:rsidRPr="00675C29" w:rsidRDefault="003B3E4B" w:rsidP="00F35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08" w:type="dxa"/>
          </w:tcPr>
          <w:p w:rsidR="003B3E4B" w:rsidRPr="00675C29" w:rsidRDefault="003B3E4B" w:rsidP="008A6B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3B3E4B" w:rsidRPr="00675C29" w:rsidRDefault="003B3E4B" w:rsidP="008A6B80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3B3E4B" w:rsidRPr="00675C29" w:rsidRDefault="003B3E4B" w:rsidP="008A6B80">
            <w:pPr>
              <w:rPr>
                <w:rFonts w:ascii="Arial" w:hAnsi="Arial" w:cs="Arial"/>
              </w:rPr>
            </w:pPr>
          </w:p>
        </w:tc>
      </w:tr>
      <w:tr w:rsidR="003B3E4B" w:rsidRPr="00675C29" w:rsidTr="000F12EE">
        <w:tc>
          <w:tcPr>
            <w:tcW w:w="3476" w:type="dxa"/>
          </w:tcPr>
          <w:p w:rsidR="003B3E4B" w:rsidRPr="00675C29" w:rsidRDefault="003B3E4B" w:rsidP="008A6B80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Gender reassignment</w:t>
            </w:r>
          </w:p>
        </w:tc>
        <w:tc>
          <w:tcPr>
            <w:tcW w:w="1134" w:type="dxa"/>
          </w:tcPr>
          <w:p w:rsidR="003B3E4B" w:rsidRPr="00675C29" w:rsidRDefault="003B3E4B" w:rsidP="00621784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3B3E4B" w:rsidRPr="00675C29" w:rsidRDefault="003B3E4B" w:rsidP="00F35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08" w:type="dxa"/>
          </w:tcPr>
          <w:p w:rsidR="003B3E4B" w:rsidRPr="00675C29" w:rsidRDefault="003B3E4B" w:rsidP="008A6B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3B3E4B" w:rsidRPr="00675C29" w:rsidRDefault="003B3E4B" w:rsidP="008A6B80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3B3E4B" w:rsidRPr="00675C29" w:rsidRDefault="003B3E4B" w:rsidP="008A6B80">
            <w:pPr>
              <w:rPr>
                <w:rFonts w:ascii="Arial" w:hAnsi="Arial" w:cs="Arial"/>
              </w:rPr>
            </w:pPr>
          </w:p>
        </w:tc>
      </w:tr>
      <w:tr w:rsidR="003B3E4B" w:rsidRPr="00675C29" w:rsidTr="000F12EE">
        <w:tc>
          <w:tcPr>
            <w:tcW w:w="3476" w:type="dxa"/>
          </w:tcPr>
          <w:p w:rsidR="003B3E4B" w:rsidRPr="00675C29" w:rsidRDefault="003B3E4B" w:rsidP="008A6B80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Marriage and Civil Partnership</w:t>
            </w:r>
          </w:p>
        </w:tc>
        <w:tc>
          <w:tcPr>
            <w:tcW w:w="1134" w:type="dxa"/>
          </w:tcPr>
          <w:p w:rsidR="003B3E4B" w:rsidRPr="00675C29" w:rsidRDefault="003B3E4B" w:rsidP="00621784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3B3E4B" w:rsidRPr="00675C29" w:rsidRDefault="003B3E4B" w:rsidP="00F35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08" w:type="dxa"/>
          </w:tcPr>
          <w:p w:rsidR="003B3E4B" w:rsidRPr="00675C29" w:rsidRDefault="003B3E4B" w:rsidP="008A6B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3B3E4B" w:rsidRPr="00675C29" w:rsidRDefault="003B3E4B" w:rsidP="008A6B80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3B3E4B" w:rsidRPr="00675C29" w:rsidRDefault="003B3E4B" w:rsidP="008A6B80">
            <w:pPr>
              <w:rPr>
                <w:rFonts w:ascii="Arial" w:hAnsi="Arial" w:cs="Arial"/>
              </w:rPr>
            </w:pPr>
          </w:p>
        </w:tc>
      </w:tr>
      <w:tr w:rsidR="003B3E4B" w:rsidRPr="00675C29" w:rsidTr="000F12EE">
        <w:tc>
          <w:tcPr>
            <w:tcW w:w="3476" w:type="dxa"/>
          </w:tcPr>
          <w:p w:rsidR="003B3E4B" w:rsidRPr="00675C29" w:rsidRDefault="003B3E4B" w:rsidP="008A6B80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Pregnancy and Maternity</w:t>
            </w:r>
          </w:p>
        </w:tc>
        <w:tc>
          <w:tcPr>
            <w:tcW w:w="1134" w:type="dxa"/>
          </w:tcPr>
          <w:p w:rsidR="003B3E4B" w:rsidRPr="00675C29" w:rsidRDefault="003B3E4B" w:rsidP="00621784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3B3E4B" w:rsidRPr="00675C29" w:rsidRDefault="00815D22" w:rsidP="00F35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08" w:type="dxa"/>
          </w:tcPr>
          <w:p w:rsidR="003B3E4B" w:rsidRPr="00675C29" w:rsidRDefault="003B3E4B" w:rsidP="008A6B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3B3E4B" w:rsidRPr="00675C29" w:rsidRDefault="003B3E4B" w:rsidP="008A6B80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3B3E4B" w:rsidRPr="00675C29" w:rsidRDefault="003B3E4B" w:rsidP="008A6B80">
            <w:pPr>
              <w:rPr>
                <w:rFonts w:ascii="Arial" w:hAnsi="Arial" w:cs="Arial"/>
              </w:rPr>
            </w:pPr>
          </w:p>
        </w:tc>
      </w:tr>
      <w:tr w:rsidR="003B3E4B" w:rsidRPr="00675C29" w:rsidTr="000F12EE">
        <w:tc>
          <w:tcPr>
            <w:tcW w:w="3476" w:type="dxa"/>
          </w:tcPr>
          <w:p w:rsidR="003B3E4B" w:rsidRPr="00675C29" w:rsidRDefault="003B3E4B" w:rsidP="008A6B80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Religion</w:t>
            </w:r>
          </w:p>
        </w:tc>
        <w:tc>
          <w:tcPr>
            <w:tcW w:w="1134" w:type="dxa"/>
          </w:tcPr>
          <w:p w:rsidR="003B3E4B" w:rsidRPr="00675C29" w:rsidRDefault="003B3E4B" w:rsidP="00621784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3B3E4B" w:rsidRPr="00675C29" w:rsidRDefault="003B3E4B" w:rsidP="00F35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08" w:type="dxa"/>
          </w:tcPr>
          <w:p w:rsidR="003B3E4B" w:rsidRPr="00675C29" w:rsidRDefault="003B3E4B" w:rsidP="008A6B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3B3E4B" w:rsidRPr="00675C29" w:rsidRDefault="003B3E4B" w:rsidP="008A6B80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3B3E4B" w:rsidRPr="00675C29" w:rsidRDefault="003B3E4B" w:rsidP="008A6B80">
            <w:pPr>
              <w:rPr>
                <w:rFonts w:ascii="Arial" w:hAnsi="Arial" w:cs="Arial"/>
              </w:rPr>
            </w:pPr>
          </w:p>
        </w:tc>
      </w:tr>
      <w:tr w:rsidR="003B3E4B" w:rsidRPr="00675C29" w:rsidTr="000F12EE">
        <w:tc>
          <w:tcPr>
            <w:tcW w:w="3476" w:type="dxa"/>
          </w:tcPr>
          <w:p w:rsidR="003B3E4B" w:rsidRPr="00675C29" w:rsidRDefault="003B3E4B" w:rsidP="008A6B80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Sexual Orientation</w:t>
            </w:r>
          </w:p>
        </w:tc>
        <w:tc>
          <w:tcPr>
            <w:tcW w:w="1134" w:type="dxa"/>
          </w:tcPr>
          <w:p w:rsidR="003B3E4B" w:rsidRPr="00675C29" w:rsidRDefault="003B3E4B" w:rsidP="00621784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3B3E4B" w:rsidRPr="00675C29" w:rsidRDefault="003B3E4B" w:rsidP="00F35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08" w:type="dxa"/>
          </w:tcPr>
          <w:p w:rsidR="003B3E4B" w:rsidRPr="00675C29" w:rsidRDefault="003B3E4B" w:rsidP="008A6B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3B3E4B" w:rsidRPr="00675C29" w:rsidRDefault="003B3E4B" w:rsidP="008A6B80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3B3E4B" w:rsidRPr="00675C29" w:rsidRDefault="003B3E4B" w:rsidP="008A6B80">
            <w:pPr>
              <w:rPr>
                <w:rFonts w:ascii="Arial" w:hAnsi="Arial" w:cs="Arial"/>
              </w:rPr>
            </w:pPr>
          </w:p>
        </w:tc>
      </w:tr>
      <w:tr w:rsidR="003B3E4B" w:rsidRPr="00675C29" w:rsidTr="000F12EE">
        <w:tc>
          <w:tcPr>
            <w:tcW w:w="3476" w:type="dxa"/>
          </w:tcPr>
          <w:p w:rsidR="003B3E4B" w:rsidRPr="00DB5C72" w:rsidRDefault="003B3E4B" w:rsidP="008A6B80">
            <w:pPr>
              <w:rPr>
                <w:rFonts w:ascii="Arial" w:hAnsi="Arial" w:cs="Arial"/>
                <w:b/>
              </w:rPr>
            </w:pPr>
            <w:r w:rsidRPr="00DB5C72">
              <w:rPr>
                <w:rFonts w:ascii="Arial" w:hAnsi="Arial" w:cs="Arial"/>
                <w:b/>
              </w:rPr>
              <w:t>Fairer Scotland Duty:</w:t>
            </w:r>
          </w:p>
        </w:tc>
        <w:tc>
          <w:tcPr>
            <w:tcW w:w="1134" w:type="dxa"/>
          </w:tcPr>
          <w:p w:rsidR="003B3E4B" w:rsidRPr="00675C29" w:rsidRDefault="003B3E4B" w:rsidP="00621784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3B3E4B" w:rsidRPr="00675C29" w:rsidRDefault="003B3E4B" w:rsidP="00F35072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3B3E4B" w:rsidRPr="00675C29" w:rsidRDefault="003B3E4B" w:rsidP="008A6B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3B3E4B" w:rsidRPr="00675C29" w:rsidRDefault="003B3E4B" w:rsidP="008A6B80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3B3E4B" w:rsidRPr="00675C29" w:rsidRDefault="003B3E4B" w:rsidP="008A6B80">
            <w:pPr>
              <w:rPr>
                <w:rFonts w:ascii="Arial" w:hAnsi="Arial" w:cs="Arial"/>
              </w:rPr>
            </w:pPr>
          </w:p>
        </w:tc>
      </w:tr>
      <w:tr w:rsidR="00815D22" w:rsidRPr="00675C29" w:rsidTr="000F12EE">
        <w:tc>
          <w:tcPr>
            <w:tcW w:w="3476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Mainland rural population</w:t>
            </w:r>
          </w:p>
        </w:tc>
        <w:tc>
          <w:tcPr>
            <w:tcW w:w="1134" w:type="dxa"/>
          </w:tcPr>
          <w:p w:rsidR="00815D22" w:rsidRPr="00675C29" w:rsidRDefault="00815D22" w:rsidP="00621784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815D22" w:rsidRPr="00675C29" w:rsidRDefault="00815D22" w:rsidP="00815D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08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</w:tr>
      <w:tr w:rsidR="00815D22" w:rsidRPr="00675C29" w:rsidTr="000F12EE">
        <w:tc>
          <w:tcPr>
            <w:tcW w:w="3476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lastRenderedPageBreak/>
              <w:t>Island populations</w:t>
            </w:r>
          </w:p>
        </w:tc>
        <w:tc>
          <w:tcPr>
            <w:tcW w:w="1134" w:type="dxa"/>
          </w:tcPr>
          <w:p w:rsidR="00815D22" w:rsidRPr="00675C29" w:rsidRDefault="00815D22" w:rsidP="006217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40" w:type="dxa"/>
          </w:tcPr>
          <w:p w:rsidR="00815D22" w:rsidRPr="00675C29" w:rsidRDefault="00815D22" w:rsidP="00815D22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</w:tr>
      <w:tr w:rsidR="00815D22" w:rsidRPr="00675C29" w:rsidTr="000F12EE">
        <w:tc>
          <w:tcPr>
            <w:tcW w:w="3476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 xml:space="preserve">Low income </w:t>
            </w:r>
          </w:p>
        </w:tc>
        <w:tc>
          <w:tcPr>
            <w:tcW w:w="1134" w:type="dxa"/>
          </w:tcPr>
          <w:p w:rsidR="00815D22" w:rsidRPr="00675C29" w:rsidRDefault="00815D22" w:rsidP="006217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40" w:type="dxa"/>
          </w:tcPr>
          <w:p w:rsidR="00815D22" w:rsidRPr="00675C29" w:rsidRDefault="00815D22" w:rsidP="00815D22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</w:tr>
      <w:tr w:rsidR="00815D22" w:rsidRPr="00675C29" w:rsidTr="000F12EE">
        <w:tc>
          <w:tcPr>
            <w:tcW w:w="3476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Low wealth</w:t>
            </w:r>
          </w:p>
        </w:tc>
        <w:tc>
          <w:tcPr>
            <w:tcW w:w="1134" w:type="dxa"/>
          </w:tcPr>
          <w:p w:rsidR="00815D22" w:rsidRPr="00675C29" w:rsidRDefault="00815D22" w:rsidP="006217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40" w:type="dxa"/>
          </w:tcPr>
          <w:p w:rsidR="00815D22" w:rsidRPr="00675C29" w:rsidRDefault="00815D22" w:rsidP="00815D22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</w:tr>
      <w:tr w:rsidR="00815D22" w:rsidRPr="00675C29" w:rsidTr="000F12EE">
        <w:tc>
          <w:tcPr>
            <w:tcW w:w="3476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Material deprivation</w:t>
            </w:r>
          </w:p>
        </w:tc>
        <w:tc>
          <w:tcPr>
            <w:tcW w:w="1134" w:type="dxa"/>
          </w:tcPr>
          <w:p w:rsidR="00815D22" w:rsidRPr="00675C29" w:rsidRDefault="00815D22" w:rsidP="006217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40" w:type="dxa"/>
          </w:tcPr>
          <w:p w:rsidR="00815D22" w:rsidRPr="00675C29" w:rsidRDefault="00815D22" w:rsidP="00815D22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</w:tr>
      <w:tr w:rsidR="00815D22" w:rsidRPr="00675C29" w:rsidTr="000F12EE">
        <w:tc>
          <w:tcPr>
            <w:tcW w:w="3476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Area deprivation</w:t>
            </w:r>
          </w:p>
        </w:tc>
        <w:tc>
          <w:tcPr>
            <w:tcW w:w="1134" w:type="dxa"/>
          </w:tcPr>
          <w:p w:rsidR="00815D22" w:rsidRPr="00675C29" w:rsidRDefault="00815D22" w:rsidP="00621784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815D22" w:rsidRPr="00675C29" w:rsidRDefault="00815D22" w:rsidP="00815D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08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</w:tr>
      <w:tr w:rsidR="00815D22" w:rsidRPr="00675C29" w:rsidTr="000F12EE">
        <w:tc>
          <w:tcPr>
            <w:tcW w:w="3476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Socio-economic background</w:t>
            </w:r>
          </w:p>
        </w:tc>
        <w:tc>
          <w:tcPr>
            <w:tcW w:w="1134" w:type="dxa"/>
          </w:tcPr>
          <w:p w:rsidR="00815D22" w:rsidRPr="00675C29" w:rsidRDefault="00815D22" w:rsidP="00621784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815D22" w:rsidRPr="00675C29" w:rsidRDefault="00815D22" w:rsidP="00815D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08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815D22" w:rsidRPr="00675C29" w:rsidRDefault="00815D22" w:rsidP="008A6B80">
            <w:pPr>
              <w:rPr>
                <w:rFonts w:ascii="Arial" w:hAnsi="Arial" w:cs="Arial"/>
              </w:rPr>
            </w:pPr>
          </w:p>
        </w:tc>
      </w:tr>
      <w:tr w:rsidR="003B3E4B" w:rsidRPr="00675C29" w:rsidTr="000F12EE">
        <w:tc>
          <w:tcPr>
            <w:tcW w:w="3476" w:type="dxa"/>
          </w:tcPr>
          <w:p w:rsidR="003B3E4B" w:rsidRPr="00675C29" w:rsidRDefault="003B3E4B" w:rsidP="008A6B80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Communities of place?</w:t>
            </w:r>
          </w:p>
        </w:tc>
        <w:tc>
          <w:tcPr>
            <w:tcW w:w="1134" w:type="dxa"/>
          </w:tcPr>
          <w:p w:rsidR="003B3E4B" w:rsidRPr="00675C29" w:rsidRDefault="003B3E4B" w:rsidP="00621784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3B3E4B" w:rsidRPr="00675C29" w:rsidRDefault="00621784" w:rsidP="00F35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08" w:type="dxa"/>
          </w:tcPr>
          <w:p w:rsidR="003B3E4B" w:rsidRPr="00675C29" w:rsidRDefault="003B3E4B" w:rsidP="008A6B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3B3E4B" w:rsidRPr="00675C29" w:rsidRDefault="003B3E4B" w:rsidP="008A6B80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3B3E4B" w:rsidRPr="00675C29" w:rsidRDefault="003B3E4B" w:rsidP="008A6B80">
            <w:pPr>
              <w:rPr>
                <w:rFonts w:ascii="Arial" w:hAnsi="Arial" w:cs="Arial"/>
              </w:rPr>
            </w:pPr>
          </w:p>
        </w:tc>
      </w:tr>
      <w:tr w:rsidR="003B3E4B" w:rsidRPr="00675C29" w:rsidTr="000F12EE">
        <w:tc>
          <w:tcPr>
            <w:tcW w:w="3476" w:type="dxa"/>
          </w:tcPr>
          <w:p w:rsidR="003B3E4B" w:rsidRPr="00675C29" w:rsidRDefault="003B3E4B" w:rsidP="008A6B80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Communities of interest?</w:t>
            </w:r>
          </w:p>
        </w:tc>
        <w:tc>
          <w:tcPr>
            <w:tcW w:w="1134" w:type="dxa"/>
          </w:tcPr>
          <w:p w:rsidR="003B3E4B" w:rsidRPr="00675C29" w:rsidRDefault="003B3E4B" w:rsidP="00621784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</w:tcPr>
          <w:p w:rsidR="003B3E4B" w:rsidRPr="00675C29" w:rsidRDefault="00621784" w:rsidP="00F35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108" w:type="dxa"/>
          </w:tcPr>
          <w:p w:rsidR="003B3E4B" w:rsidRPr="00675C29" w:rsidRDefault="003B3E4B" w:rsidP="008A6B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3B3E4B" w:rsidRPr="00675C29" w:rsidRDefault="003B3E4B" w:rsidP="008A6B80">
            <w:pPr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3B3E4B" w:rsidRPr="00675C29" w:rsidRDefault="003B3E4B" w:rsidP="008A6B80">
            <w:pPr>
              <w:rPr>
                <w:rFonts w:ascii="Arial" w:hAnsi="Arial" w:cs="Arial"/>
              </w:rPr>
            </w:pPr>
          </w:p>
        </w:tc>
      </w:tr>
    </w:tbl>
    <w:p w:rsidR="006D3D24" w:rsidRPr="00675C29" w:rsidRDefault="006D3D24" w:rsidP="006D3D2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 w:rsidR="006D3D24" w:rsidTr="008C1811">
        <w:trPr>
          <w:cantSplit/>
        </w:trPr>
        <w:tc>
          <w:tcPr>
            <w:tcW w:w="9016" w:type="dxa"/>
          </w:tcPr>
          <w:p w:rsidR="006D3D24" w:rsidRPr="00110158" w:rsidRDefault="00255AF2" w:rsidP="008A6B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any ‘don’t know’s have been identified, at what point will impacts on these groups become identifiable?</w:t>
            </w:r>
          </w:p>
        </w:tc>
      </w:tr>
      <w:tr w:rsidR="006D3D24" w:rsidTr="008C1811">
        <w:trPr>
          <w:cantSplit/>
        </w:trPr>
        <w:tc>
          <w:tcPr>
            <w:tcW w:w="9016" w:type="dxa"/>
          </w:tcPr>
          <w:p w:rsidR="006D3D24" w:rsidRPr="006D3D24" w:rsidRDefault="006D3D24" w:rsidP="008A6B80">
            <w:pPr>
              <w:rPr>
                <w:rFonts w:ascii="Arial" w:hAnsi="Arial" w:cs="Arial"/>
              </w:rPr>
            </w:pPr>
          </w:p>
          <w:p w:rsidR="006D3D24" w:rsidRPr="006D3D24" w:rsidRDefault="006D3D24" w:rsidP="008A6B80">
            <w:pPr>
              <w:rPr>
                <w:rFonts w:ascii="Arial" w:hAnsi="Arial" w:cs="Arial"/>
              </w:rPr>
            </w:pPr>
          </w:p>
        </w:tc>
      </w:tr>
    </w:tbl>
    <w:p w:rsidR="006D3D24" w:rsidRPr="00675C29" w:rsidRDefault="006D3D24" w:rsidP="006D3D2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 w:rsidR="006D3D24" w:rsidRPr="00675C29" w:rsidTr="008C1811">
        <w:trPr>
          <w:cantSplit/>
        </w:trPr>
        <w:tc>
          <w:tcPr>
            <w:tcW w:w="9016" w:type="dxa"/>
          </w:tcPr>
          <w:p w:rsidR="006D3D24" w:rsidRPr="00110158" w:rsidRDefault="00255AF2" w:rsidP="00255A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has ‘due regard’ been given to any negative impacts that have been identified?</w:t>
            </w:r>
          </w:p>
        </w:tc>
      </w:tr>
      <w:tr w:rsidR="006D3D24" w:rsidRPr="00675C29" w:rsidTr="008C1811">
        <w:trPr>
          <w:cantSplit/>
        </w:trPr>
        <w:tc>
          <w:tcPr>
            <w:tcW w:w="9016" w:type="dxa"/>
          </w:tcPr>
          <w:p w:rsidR="007A0F14" w:rsidRDefault="003F1662" w:rsidP="006217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staff sickness or recruitment to Health Visitor or Sch</w:t>
            </w:r>
            <w:r w:rsidR="007324B2">
              <w:rPr>
                <w:sz w:val="22"/>
                <w:szCs w:val="22"/>
              </w:rPr>
              <w:t xml:space="preserve">ool nursing posts is difficult on Islands and </w:t>
            </w:r>
            <w:r>
              <w:rPr>
                <w:sz w:val="22"/>
                <w:szCs w:val="22"/>
              </w:rPr>
              <w:t xml:space="preserve">more remote </w:t>
            </w:r>
            <w:r w:rsidR="007324B2">
              <w:rPr>
                <w:sz w:val="22"/>
                <w:szCs w:val="22"/>
              </w:rPr>
              <w:t>areas t</w:t>
            </w:r>
            <w:r w:rsidR="00621784">
              <w:rPr>
                <w:sz w:val="22"/>
                <w:szCs w:val="22"/>
              </w:rPr>
              <w:t xml:space="preserve">his </w:t>
            </w:r>
            <w:r w:rsidR="00815D22">
              <w:rPr>
                <w:sz w:val="22"/>
                <w:szCs w:val="22"/>
              </w:rPr>
              <w:t xml:space="preserve">may </w:t>
            </w:r>
            <w:r w:rsidR="00621784">
              <w:rPr>
                <w:sz w:val="22"/>
                <w:szCs w:val="22"/>
              </w:rPr>
              <w:t xml:space="preserve">impact </w:t>
            </w:r>
            <w:r w:rsidR="007A0F14">
              <w:rPr>
                <w:sz w:val="22"/>
                <w:szCs w:val="22"/>
              </w:rPr>
              <w:t xml:space="preserve">on Children, Young People and Families </w:t>
            </w:r>
          </w:p>
          <w:p w:rsidR="007A0F14" w:rsidRDefault="007A0F14" w:rsidP="00621784">
            <w:pPr>
              <w:pStyle w:val="Default"/>
              <w:rPr>
                <w:sz w:val="22"/>
                <w:szCs w:val="22"/>
              </w:rPr>
            </w:pPr>
          </w:p>
          <w:p w:rsidR="006D3D24" w:rsidRPr="006D3D24" w:rsidRDefault="006D3D24" w:rsidP="007A0F14">
            <w:pPr>
              <w:rPr>
                <w:rFonts w:ascii="Arial" w:hAnsi="Arial" w:cs="Arial"/>
              </w:rPr>
            </w:pPr>
          </w:p>
        </w:tc>
      </w:tr>
    </w:tbl>
    <w:p w:rsidR="006D3D24" w:rsidRPr="00675C29" w:rsidRDefault="006D3D24" w:rsidP="006D3D24">
      <w:pPr>
        <w:rPr>
          <w:rFonts w:ascii="Arial" w:hAnsi="Arial" w:cs="Arial"/>
        </w:rPr>
      </w:pPr>
    </w:p>
    <w:p w:rsidR="006D3D24" w:rsidRDefault="006D3D24" w:rsidP="006D3D24">
      <w:pPr>
        <w:jc w:val="center"/>
        <w:rPr>
          <w:rFonts w:ascii="Arial" w:hAnsi="Arial" w:cs="Arial"/>
          <w:b/>
          <w:color w:val="0070C0"/>
        </w:rPr>
      </w:pPr>
      <w:r w:rsidRPr="00B62FC1">
        <w:rPr>
          <w:rFonts w:ascii="Arial" w:hAnsi="Arial" w:cs="Arial"/>
          <w:b/>
          <w:color w:val="0070C0"/>
        </w:rPr>
        <w:t>Section 4: Interdependencies</w:t>
      </w:r>
    </w:p>
    <w:p w:rsidR="006D3D24" w:rsidRPr="00B62FC1" w:rsidRDefault="006D3D24" w:rsidP="006D3D24">
      <w:pPr>
        <w:jc w:val="center"/>
        <w:rPr>
          <w:rFonts w:ascii="Arial" w:hAnsi="Arial" w:cs="Arial"/>
          <w:b/>
          <w:color w:val="0070C0"/>
        </w:rPr>
      </w:pPr>
    </w:p>
    <w:tbl>
      <w:tblPr>
        <w:tblStyle w:val="TableGrid"/>
        <w:tblW w:w="0" w:type="auto"/>
        <w:tblLook w:val="04A0"/>
      </w:tblPr>
      <w:tblGrid>
        <w:gridCol w:w="6091"/>
        <w:gridCol w:w="2925"/>
      </w:tblGrid>
      <w:tr w:rsidR="006D3D24" w:rsidTr="008C1811">
        <w:trPr>
          <w:cantSplit/>
        </w:trPr>
        <w:tc>
          <w:tcPr>
            <w:tcW w:w="6091" w:type="dxa"/>
          </w:tcPr>
          <w:p w:rsidR="006D3D24" w:rsidRPr="00110158" w:rsidRDefault="006D3D24" w:rsidP="008A6B80">
            <w:pPr>
              <w:rPr>
                <w:rFonts w:ascii="Arial" w:hAnsi="Arial" w:cs="Arial"/>
                <w:b/>
              </w:rPr>
            </w:pPr>
            <w:r w:rsidRPr="00110158">
              <w:rPr>
                <w:rFonts w:ascii="Arial" w:hAnsi="Arial" w:cs="Arial"/>
                <w:b/>
              </w:rPr>
              <w:t>Is this p</w:t>
            </w:r>
            <w:r>
              <w:rPr>
                <w:rFonts w:ascii="Arial" w:hAnsi="Arial" w:cs="Arial"/>
                <w:b/>
              </w:rPr>
              <w:t xml:space="preserve">roposal </w:t>
            </w:r>
            <w:r w:rsidRPr="00110158">
              <w:rPr>
                <w:rFonts w:ascii="Arial" w:hAnsi="Arial" w:cs="Arial"/>
                <w:b/>
              </w:rPr>
              <w:t>likely to have any knock-on effects for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10158">
              <w:rPr>
                <w:rFonts w:ascii="Arial" w:hAnsi="Arial" w:cs="Arial"/>
                <w:b/>
              </w:rPr>
              <w:t>any</w:t>
            </w:r>
            <w:r>
              <w:rPr>
                <w:rFonts w:ascii="Arial" w:hAnsi="Arial" w:cs="Arial"/>
                <w:b/>
              </w:rPr>
              <w:t xml:space="preserve"> other </w:t>
            </w:r>
            <w:r w:rsidRPr="00110158">
              <w:rPr>
                <w:rFonts w:ascii="Arial" w:hAnsi="Arial" w:cs="Arial"/>
                <w:b/>
              </w:rPr>
              <w:t xml:space="preserve">activities </w:t>
            </w:r>
            <w:r>
              <w:rPr>
                <w:rFonts w:ascii="Arial" w:hAnsi="Arial" w:cs="Arial"/>
                <w:b/>
              </w:rPr>
              <w:t xml:space="preserve">carried out by or on behalf </w:t>
            </w:r>
            <w:r w:rsidRPr="00110158">
              <w:rPr>
                <w:rFonts w:ascii="Arial" w:hAnsi="Arial" w:cs="Arial"/>
                <w:b/>
              </w:rPr>
              <w:t>of the council?</w:t>
            </w:r>
          </w:p>
          <w:p w:rsidR="006D3D24" w:rsidRDefault="006D3D24" w:rsidP="008A6B80">
            <w:pPr>
              <w:rPr>
                <w:rFonts w:ascii="Arial" w:hAnsi="Arial" w:cs="Arial"/>
                <w:b/>
              </w:rPr>
            </w:pPr>
          </w:p>
        </w:tc>
        <w:tc>
          <w:tcPr>
            <w:tcW w:w="2925" w:type="dxa"/>
          </w:tcPr>
          <w:p w:rsidR="006D3D24" w:rsidRPr="006D3D24" w:rsidRDefault="00385D75" w:rsidP="000F12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– HSCP </w:t>
            </w:r>
          </w:p>
        </w:tc>
      </w:tr>
    </w:tbl>
    <w:p w:rsidR="007324B2" w:rsidRDefault="007324B2" w:rsidP="006D3D24">
      <w:pPr>
        <w:rPr>
          <w:rFonts w:ascii="Arial" w:hAnsi="Arial" w:cs="Arial"/>
          <w:b/>
        </w:rPr>
      </w:pPr>
    </w:p>
    <w:p w:rsidR="00292D36" w:rsidRDefault="00292D36" w:rsidP="006D3D24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 w:rsidR="006D3D24" w:rsidRPr="00675C29" w:rsidTr="008C1811">
        <w:trPr>
          <w:cantSplit/>
        </w:trPr>
        <w:tc>
          <w:tcPr>
            <w:tcW w:w="9016" w:type="dxa"/>
          </w:tcPr>
          <w:p w:rsidR="006D3D24" w:rsidRPr="005D74E5" w:rsidRDefault="001F7BFE" w:rsidP="001F7B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 of knock-on effects identified</w:t>
            </w:r>
          </w:p>
        </w:tc>
      </w:tr>
      <w:tr w:rsidR="006D3D24" w:rsidRPr="00675C29" w:rsidTr="008C1811">
        <w:trPr>
          <w:cantSplit/>
        </w:trPr>
        <w:tc>
          <w:tcPr>
            <w:tcW w:w="9016" w:type="dxa"/>
          </w:tcPr>
          <w:p w:rsidR="00292D36" w:rsidRDefault="00292D36" w:rsidP="00292D36">
            <w:pPr>
              <w:rPr>
                <w:rFonts w:ascii="Arial" w:hAnsi="Arial" w:cs="Arial"/>
              </w:rPr>
            </w:pPr>
          </w:p>
          <w:p w:rsidR="003B5CFA" w:rsidRDefault="003B5CFA" w:rsidP="009939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Reducing the establishment of any staff within the Children and Families Health teams will have a </w:t>
            </w:r>
            <w:r w:rsidR="00F542FA">
              <w:rPr>
                <w:rFonts w:ascii="Arial" w:hAnsi="Arial" w:cs="Arial"/>
              </w:rPr>
              <w:t>detrimental impact and significant risk on</w:t>
            </w:r>
            <w:r>
              <w:rPr>
                <w:rFonts w:ascii="Arial" w:hAnsi="Arial" w:cs="Arial"/>
              </w:rPr>
              <w:t xml:space="preserve"> service delivery</w:t>
            </w:r>
            <w:r w:rsidR="007324B2">
              <w:rPr>
                <w:rFonts w:ascii="Arial" w:hAnsi="Arial" w:cs="Arial"/>
              </w:rPr>
              <w:t xml:space="preserve">.  </w:t>
            </w:r>
          </w:p>
          <w:p w:rsidR="007324B2" w:rsidRDefault="007324B2" w:rsidP="009939C8">
            <w:pPr>
              <w:rPr>
                <w:rFonts w:ascii="Arial" w:hAnsi="Arial" w:cs="Arial"/>
              </w:rPr>
            </w:pPr>
          </w:p>
          <w:p w:rsidR="006228E3" w:rsidRDefault="00804A38" w:rsidP="009939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Reducing staffing will </w:t>
            </w:r>
            <w:r w:rsidR="000F12EE" w:rsidRPr="000F12EE">
              <w:rPr>
                <w:rFonts w:ascii="Arial" w:hAnsi="Arial" w:cs="Arial"/>
              </w:rPr>
              <w:t xml:space="preserve">increased likelihood of </w:t>
            </w:r>
            <w:r w:rsidR="006228E3">
              <w:rPr>
                <w:rFonts w:ascii="Arial" w:hAnsi="Arial" w:cs="Arial"/>
              </w:rPr>
              <w:t xml:space="preserve">the </w:t>
            </w:r>
            <w:r w:rsidR="000F12EE" w:rsidRPr="000F12EE">
              <w:rPr>
                <w:rFonts w:ascii="Arial" w:hAnsi="Arial" w:cs="Arial"/>
              </w:rPr>
              <w:t xml:space="preserve">number of staff experiencing work related stress, which will add to staff turnover and sickness absence. </w:t>
            </w:r>
          </w:p>
          <w:p w:rsidR="005A05D8" w:rsidRDefault="005A05D8" w:rsidP="009939C8">
            <w:pPr>
              <w:rPr>
                <w:rFonts w:ascii="Arial" w:hAnsi="Arial" w:cs="Arial"/>
              </w:rPr>
            </w:pPr>
          </w:p>
          <w:p w:rsidR="006228E3" w:rsidRDefault="006228E3" w:rsidP="009939C8">
            <w:pPr>
              <w:rPr>
                <w:rFonts w:ascii="Arial" w:hAnsi="Arial" w:cs="Arial"/>
              </w:rPr>
            </w:pPr>
            <w:r w:rsidRPr="000F12EE">
              <w:rPr>
                <w:rFonts w:ascii="Arial" w:hAnsi="Arial" w:cs="Arial"/>
              </w:rPr>
              <w:t>Child prote</w:t>
            </w:r>
            <w:r w:rsidR="007324B2">
              <w:rPr>
                <w:rFonts w:ascii="Arial" w:hAnsi="Arial" w:cs="Arial"/>
              </w:rPr>
              <w:t>ction systems and processes are</w:t>
            </w:r>
            <w:r>
              <w:rPr>
                <w:rFonts w:ascii="Arial" w:hAnsi="Arial" w:cs="Arial"/>
              </w:rPr>
              <w:t xml:space="preserve"> </w:t>
            </w:r>
            <w:r w:rsidRPr="000F12EE">
              <w:rPr>
                <w:rFonts w:ascii="Arial" w:hAnsi="Arial" w:cs="Arial"/>
              </w:rPr>
              <w:t xml:space="preserve">at risk of being compromised, with insufficient experienced staff to deal with issues and concerns.  </w:t>
            </w:r>
          </w:p>
          <w:p w:rsidR="006228E3" w:rsidRDefault="006228E3" w:rsidP="009939C8">
            <w:pPr>
              <w:rPr>
                <w:rFonts w:ascii="Arial" w:hAnsi="Arial" w:cs="Arial"/>
              </w:rPr>
            </w:pPr>
          </w:p>
          <w:p w:rsidR="006D3D24" w:rsidRPr="00675C29" w:rsidRDefault="006D3D24" w:rsidP="006228E3">
            <w:pPr>
              <w:rPr>
                <w:rFonts w:ascii="Arial" w:hAnsi="Arial" w:cs="Arial"/>
              </w:rPr>
            </w:pPr>
          </w:p>
        </w:tc>
      </w:tr>
    </w:tbl>
    <w:p w:rsidR="006D3D24" w:rsidRPr="00675C29" w:rsidRDefault="006D3D24" w:rsidP="006D3D24">
      <w:pPr>
        <w:rPr>
          <w:rFonts w:ascii="Arial" w:hAnsi="Arial" w:cs="Arial"/>
        </w:rPr>
      </w:pPr>
    </w:p>
    <w:p w:rsidR="006D3D24" w:rsidRDefault="006D3D24" w:rsidP="006D3D24">
      <w:pPr>
        <w:jc w:val="center"/>
        <w:rPr>
          <w:rFonts w:ascii="Arial" w:hAnsi="Arial" w:cs="Arial"/>
          <w:b/>
          <w:color w:val="0070C0"/>
        </w:rPr>
      </w:pPr>
      <w:r w:rsidRPr="00B62FC1">
        <w:rPr>
          <w:rFonts w:ascii="Arial" w:hAnsi="Arial" w:cs="Arial"/>
          <w:b/>
          <w:color w:val="0070C0"/>
        </w:rPr>
        <w:t>Section 5: Monitoring and review</w:t>
      </w:r>
    </w:p>
    <w:p w:rsidR="006D3D24" w:rsidRPr="00B62FC1" w:rsidRDefault="006D3D24" w:rsidP="006D3D24">
      <w:pPr>
        <w:jc w:val="center"/>
        <w:rPr>
          <w:rFonts w:ascii="Arial" w:hAnsi="Arial" w:cs="Arial"/>
          <w:b/>
          <w:color w:val="0070C0"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 w:rsidR="006D3D24" w:rsidRPr="00675C29" w:rsidTr="008C1811">
        <w:trPr>
          <w:cantSplit/>
        </w:trPr>
        <w:tc>
          <w:tcPr>
            <w:tcW w:w="9016" w:type="dxa"/>
          </w:tcPr>
          <w:p w:rsidR="006D3D24" w:rsidRPr="00675C29" w:rsidRDefault="006D3D24" w:rsidP="008A6B80">
            <w:pPr>
              <w:rPr>
                <w:rFonts w:ascii="Arial" w:hAnsi="Arial" w:cs="Arial"/>
              </w:rPr>
            </w:pPr>
            <w:r w:rsidRPr="00110158">
              <w:rPr>
                <w:rFonts w:ascii="Arial" w:hAnsi="Arial" w:cs="Arial"/>
                <w:b/>
              </w:rPr>
              <w:t>How will you monitor</w:t>
            </w:r>
            <w:r>
              <w:rPr>
                <w:rFonts w:ascii="Arial" w:hAnsi="Arial" w:cs="Arial"/>
                <w:b/>
              </w:rPr>
              <w:t xml:space="preserve"> and evaluate</w:t>
            </w:r>
            <w:r w:rsidRPr="00110158">
              <w:rPr>
                <w:rFonts w:ascii="Arial" w:hAnsi="Arial" w:cs="Arial"/>
                <w:b/>
              </w:rPr>
              <w:t xml:space="preserve"> the </w:t>
            </w:r>
            <w:r>
              <w:rPr>
                <w:rFonts w:ascii="Arial" w:hAnsi="Arial" w:cs="Arial"/>
                <w:b/>
              </w:rPr>
              <w:t xml:space="preserve">equality </w:t>
            </w:r>
            <w:r w:rsidRPr="00110158">
              <w:rPr>
                <w:rFonts w:ascii="Arial" w:hAnsi="Arial" w:cs="Arial"/>
                <w:b/>
              </w:rPr>
              <w:t>impacts of your p</w:t>
            </w:r>
            <w:r>
              <w:rPr>
                <w:rFonts w:ascii="Arial" w:hAnsi="Arial" w:cs="Arial"/>
                <w:b/>
              </w:rPr>
              <w:t>roposal</w:t>
            </w:r>
            <w:r w:rsidRPr="00110158">
              <w:rPr>
                <w:rFonts w:ascii="Arial" w:hAnsi="Arial" w:cs="Arial"/>
                <w:b/>
              </w:rPr>
              <w:t>?</w:t>
            </w:r>
          </w:p>
        </w:tc>
      </w:tr>
      <w:tr w:rsidR="006D3D24" w:rsidRPr="00675C29" w:rsidTr="008C1811">
        <w:trPr>
          <w:cantSplit/>
        </w:trPr>
        <w:tc>
          <w:tcPr>
            <w:tcW w:w="9016" w:type="dxa"/>
          </w:tcPr>
          <w:p w:rsidR="006D3D24" w:rsidRDefault="007324B2" w:rsidP="008A6B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Through robust supervision, record audit and quality assurance processes.  </w:t>
            </w:r>
          </w:p>
          <w:p w:rsidR="006D3D24" w:rsidRPr="006D3D24" w:rsidRDefault="006D3D24" w:rsidP="008A6B80">
            <w:pPr>
              <w:rPr>
                <w:rFonts w:ascii="Arial" w:hAnsi="Arial" w:cs="Arial"/>
              </w:rPr>
            </w:pPr>
          </w:p>
        </w:tc>
      </w:tr>
    </w:tbl>
    <w:p w:rsidR="00CC01A2" w:rsidRDefault="00CC01A2"/>
    <w:sectPr w:rsidR="00CC01A2" w:rsidSect="00176101"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D22" w:rsidRDefault="00815D22" w:rsidP="008A1658">
      <w:r>
        <w:separator/>
      </w:r>
    </w:p>
  </w:endnote>
  <w:endnote w:type="continuationSeparator" w:id="0">
    <w:p w:rsidR="00815D22" w:rsidRDefault="00815D22" w:rsidP="008A16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D22" w:rsidRDefault="00815D22" w:rsidP="008A1658">
      <w:r>
        <w:separator/>
      </w:r>
    </w:p>
  </w:footnote>
  <w:footnote w:type="continuationSeparator" w:id="0">
    <w:p w:rsidR="00815D22" w:rsidRDefault="00815D22" w:rsidP="008A16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D22" w:rsidRDefault="00815D22" w:rsidP="008A1658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D22" w:rsidRDefault="00815D22" w:rsidP="00176101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3733800" cy="920750"/>
          <wp:effectExtent l="19050" t="0" r="0" b="0"/>
          <wp:docPr id="3" name="Picture 3" descr="C:\Users\Alison.hardman\AppData\Local\Microsoft\Windows\Temporary Internet Files\Content.Outlook\APM2AFQH\Final Logo 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lison.hardman\AppData\Local\Microsoft\Windows\Temporary Internet Files\Content.Outlook\APM2AFQH\Final Logo Colou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920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6D3D24"/>
    <w:rsid w:val="00024CE2"/>
    <w:rsid w:val="00035D8A"/>
    <w:rsid w:val="00062D13"/>
    <w:rsid w:val="00080407"/>
    <w:rsid w:val="000C71F9"/>
    <w:rsid w:val="000F12EE"/>
    <w:rsid w:val="0015235E"/>
    <w:rsid w:val="00176101"/>
    <w:rsid w:val="001F7BFE"/>
    <w:rsid w:val="002106F3"/>
    <w:rsid w:val="00255AF2"/>
    <w:rsid w:val="00292D36"/>
    <w:rsid w:val="002E0A8F"/>
    <w:rsid w:val="00385D75"/>
    <w:rsid w:val="003B3E4B"/>
    <w:rsid w:val="003B5CFA"/>
    <w:rsid w:val="003F1662"/>
    <w:rsid w:val="004607B4"/>
    <w:rsid w:val="004C227B"/>
    <w:rsid w:val="005A05D8"/>
    <w:rsid w:val="005A4DFC"/>
    <w:rsid w:val="005B003E"/>
    <w:rsid w:val="00621784"/>
    <w:rsid w:val="006228E3"/>
    <w:rsid w:val="006445C7"/>
    <w:rsid w:val="00681E36"/>
    <w:rsid w:val="006D3D24"/>
    <w:rsid w:val="007324B2"/>
    <w:rsid w:val="00780F3D"/>
    <w:rsid w:val="007A0F14"/>
    <w:rsid w:val="007C4206"/>
    <w:rsid w:val="00804A38"/>
    <w:rsid w:val="00815D22"/>
    <w:rsid w:val="008A1658"/>
    <w:rsid w:val="008A6B80"/>
    <w:rsid w:val="008C1811"/>
    <w:rsid w:val="008C2AFB"/>
    <w:rsid w:val="00967CA1"/>
    <w:rsid w:val="00971F63"/>
    <w:rsid w:val="009939C8"/>
    <w:rsid w:val="009D7309"/>
    <w:rsid w:val="00A25AB5"/>
    <w:rsid w:val="00A52D7C"/>
    <w:rsid w:val="00A609E8"/>
    <w:rsid w:val="00AA3D1B"/>
    <w:rsid w:val="00B52732"/>
    <w:rsid w:val="00B571A2"/>
    <w:rsid w:val="00BA76E1"/>
    <w:rsid w:val="00C70F00"/>
    <w:rsid w:val="00C95D72"/>
    <w:rsid w:val="00CB6E30"/>
    <w:rsid w:val="00CC01A2"/>
    <w:rsid w:val="00CF038E"/>
    <w:rsid w:val="00D3345D"/>
    <w:rsid w:val="00D7325B"/>
    <w:rsid w:val="00D85B94"/>
    <w:rsid w:val="00D92F09"/>
    <w:rsid w:val="00E4016A"/>
    <w:rsid w:val="00EB0DA9"/>
    <w:rsid w:val="00F23E50"/>
    <w:rsid w:val="00F33FCB"/>
    <w:rsid w:val="00F35072"/>
    <w:rsid w:val="00F542FA"/>
    <w:rsid w:val="00F54750"/>
    <w:rsid w:val="00F93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3345D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3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D3D2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3D2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A16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1658"/>
  </w:style>
  <w:style w:type="paragraph" w:styleId="Footer">
    <w:name w:val="footer"/>
    <w:basedOn w:val="Normal"/>
    <w:link w:val="FooterChar"/>
    <w:uiPriority w:val="99"/>
    <w:semiHidden/>
    <w:unhideWhenUsed/>
    <w:rsid w:val="008A16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1658"/>
  </w:style>
  <w:style w:type="paragraph" w:styleId="BalloonText">
    <w:name w:val="Balloon Text"/>
    <w:basedOn w:val="Normal"/>
    <w:link w:val="BalloonTextChar"/>
    <w:uiPriority w:val="99"/>
    <w:semiHidden/>
    <w:unhideWhenUsed/>
    <w:rsid w:val="008A16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65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21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74DB8-7BB3-4224-9E1C-25F2B60B5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mdt.com</Company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Carr, Chris</dc:creator>
  <cp:lastModifiedBy>Patricia Renfrew</cp:lastModifiedBy>
  <cp:revision>2</cp:revision>
  <dcterms:created xsi:type="dcterms:W3CDTF">2021-02-16T11:11:00Z</dcterms:created>
  <dcterms:modified xsi:type="dcterms:W3CDTF">2021-02-16T11:11:00Z</dcterms:modified>
</cp:coreProperties>
</file>