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0E45" w14:textId="52FB76C8" w:rsidR="000368AD" w:rsidRPr="007A6D46" w:rsidRDefault="000368AD" w:rsidP="000368AD">
      <w:pPr>
        <w:tabs>
          <w:tab w:val="left" w:pos="4500"/>
          <w:tab w:val="center" w:pos="5053"/>
        </w:tabs>
        <w:suppressAutoHyphens/>
        <w:spacing w:before="120" w:after="120"/>
        <w:rPr>
          <w:rFonts w:ascii="Arial" w:hAnsi="Arial" w:cs="Arial"/>
          <w:b/>
          <w:bCs/>
          <w:sz w:val="24"/>
          <w:szCs w:val="24"/>
        </w:rPr>
      </w:pPr>
      <w:r w:rsidRPr="007A6D46">
        <w:rPr>
          <w:rFonts w:ascii="Arial" w:hAnsi="Arial" w:cs="Arial"/>
          <w:b/>
          <w:bCs/>
          <w:sz w:val="24"/>
          <w:szCs w:val="24"/>
        </w:rPr>
        <w:t>ARGYLL AND BUTE COUNCIL</w:t>
      </w:r>
      <w:r w:rsidRPr="007A6D46">
        <w:rPr>
          <w:rFonts w:ascii="Arial" w:hAnsi="Arial" w:cs="Arial"/>
          <w:b/>
          <w:bCs/>
          <w:sz w:val="24"/>
          <w:szCs w:val="24"/>
        </w:rPr>
        <w:tab/>
      </w:r>
      <w:r w:rsidRPr="007A6D46">
        <w:rPr>
          <w:rFonts w:ascii="Arial" w:hAnsi="Arial" w:cs="Arial"/>
          <w:b/>
          <w:bCs/>
          <w:sz w:val="24"/>
          <w:szCs w:val="24"/>
        </w:rPr>
        <w:tab/>
        <w:t xml:space="preserve">CUSTOMER </w:t>
      </w:r>
      <w:r w:rsidR="007A6D46">
        <w:rPr>
          <w:rFonts w:ascii="Arial" w:hAnsi="Arial" w:cs="Arial"/>
          <w:b/>
          <w:bCs/>
          <w:sz w:val="24"/>
          <w:szCs w:val="24"/>
        </w:rPr>
        <w:t>ENGAGEMENT TEAM</w:t>
      </w:r>
    </w:p>
    <w:p w14:paraId="4ECD2EB4" w14:textId="71451518" w:rsidR="000368AD" w:rsidRPr="007A6D46" w:rsidRDefault="00A91D31" w:rsidP="000368AD">
      <w:pPr>
        <w:tabs>
          <w:tab w:val="left" w:pos="4500"/>
          <w:tab w:val="center" w:pos="5053"/>
        </w:tabs>
        <w:suppressAutoHyphens/>
        <w:spacing w:before="120" w:after="120"/>
        <w:rPr>
          <w:rFonts w:ascii="Arial" w:hAnsi="Arial" w:cs="Arial"/>
          <w:sz w:val="24"/>
          <w:szCs w:val="24"/>
        </w:rPr>
      </w:pPr>
      <w:r w:rsidRPr="007A6D46">
        <w:rPr>
          <w:rFonts w:ascii="Arial" w:hAnsi="Arial" w:cs="Arial"/>
          <w:b/>
          <w:bCs/>
          <w:noProof/>
          <w:sz w:val="32"/>
          <w:szCs w:val="32"/>
        </w:rPr>
        <mc:AlternateContent>
          <mc:Choice Requires="wps">
            <w:drawing>
              <wp:anchor distT="91440" distB="91440" distL="114300" distR="114300" simplePos="0" relativeHeight="251659264" behindDoc="0" locked="0" layoutInCell="1" allowOverlap="1" wp14:anchorId="52EF88C1" wp14:editId="48268EA2">
                <wp:simplePos x="0" y="0"/>
                <wp:positionH relativeFrom="margin">
                  <wp:posOffset>-635</wp:posOffset>
                </wp:positionH>
                <wp:positionV relativeFrom="paragraph">
                  <wp:posOffset>332105</wp:posOffset>
                </wp:positionV>
                <wp:extent cx="6162675" cy="140398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3985"/>
                        </a:xfrm>
                        <a:prstGeom prst="rect">
                          <a:avLst/>
                        </a:prstGeom>
                        <a:noFill/>
                        <a:ln w="9525">
                          <a:noFill/>
                          <a:miter lim="800000"/>
                          <a:headEnd/>
                          <a:tailEnd/>
                        </a:ln>
                      </wps:spPr>
                      <wps:txbx>
                        <w:txbxContent>
                          <w:p w14:paraId="1F69BEC9" w14:textId="34D6F45F" w:rsidR="00A91D31" w:rsidRPr="007A6D46" w:rsidRDefault="00C75315" w:rsidP="00A91D31">
                            <w:pPr>
                              <w:pBdr>
                                <w:top w:val="single" w:sz="24" w:space="8" w:color="4F81BD" w:themeColor="accent1"/>
                                <w:bottom w:val="single" w:sz="24" w:space="8" w:color="4F81BD" w:themeColor="accent1"/>
                              </w:pBdr>
                              <w:spacing w:after="0"/>
                              <w:jc w:val="center"/>
                              <w:rPr>
                                <w:b/>
                                <w:bCs/>
                                <w:sz w:val="32"/>
                                <w:szCs w:val="32"/>
                              </w:rPr>
                            </w:pPr>
                            <w:r>
                              <w:rPr>
                                <w:b/>
                                <w:bCs/>
                                <w:sz w:val="32"/>
                                <w:szCs w:val="32"/>
                              </w:rPr>
                              <w:t xml:space="preserve">Briefing Note on </w:t>
                            </w:r>
                            <w:r w:rsidR="00A91D31" w:rsidRPr="007A6D46">
                              <w:rPr>
                                <w:b/>
                                <w:bCs/>
                                <w:sz w:val="32"/>
                                <w:szCs w:val="32"/>
                              </w:rPr>
                              <w:t>2024/25 Channel Shift Activity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F88C1" id="_x0000_t202" coordsize="21600,21600" o:spt="202" path="m,l,21600r21600,l21600,xe">
                <v:stroke joinstyle="miter"/>
                <v:path gradientshapeok="t" o:connecttype="rect"/>
              </v:shapetype>
              <v:shape id="Text Box 2" o:spid="_x0000_s1026" type="#_x0000_t202" style="position:absolute;margin-left:-.05pt;margin-top:26.15pt;width:485.2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" filled="f" stroked="f">
                <v:textbox style="mso-fit-shape-to-text:t">
                  <w:txbxContent>
                    <w:p w14:paraId="1F69BEC9" w14:textId="34D6F45F" w:rsidR="00A91D31" w:rsidRPr="007A6D46" w:rsidRDefault="00C75315" w:rsidP="00A91D31">
                      <w:pPr>
                        <w:pBdr>
                          <w:top w:val="single" w:sz="24" w:space="8" w:color="4F81BD" w:themeColor="accent1"/>
                          <w:bottom w:val="single" w:sz="24" w:space="8" w:color="4F81BD" w:themeColor="accent1"/>
                        </w:pBdr>
                        <w:spacing w:after="0"/>
                        <w:jc w:val="center"/>
                        <w:rPr>
                          <w:b/>
                          <w:bCs/>
                          <w:sz w:val="32"/>
                          <w:szCs w:val="32"/>
                        </w:rPr>
                      </w:pPr>
                      <w:r>
                        <w:rPr>
                          <w:b/>
                          <w:bCs/>
                          <w:sz w:val="32"/>
                          <w:szCs w:val="32"/>
                        </w:rPr>
                        <w:t xml:space="preserve">Briefing Note on </w:t>
                      </w:r>
                      <w:r w:rsidR="00A91D31" w:rsidRPr="007A6D46">
                        <w:rPr>
                          <w:b/>
                          <w:bCs/>
                          <w:sz w:val="32"/>
                          <w:szCs w:val="32"/>
                        </w:rPr>
                        <w:t>2024/25 Channel Shift Activity</w:t>
                      </w:r>
                    </w:p>
                  </w:txbxContent>
                </v:textbox>
                <w10:wrap type="topAndBottom" anchorx="margin"/>
              </v:shape>
            </w:pict>
          </mc:Fallback>
        </mc:AlternateContent>
      </w:r>
      <w:r w:rsidR="000368AD" w:rsidRPr="007A6D46">
        <w:rPr>
          <w:rFonts w:ascii="Arial" w:hAnsi="Arial" w:cs="Arial"/>
          <w:sz w:val="24"/>
          <w:szCs w:val="24"/>
        </w:rPr>
        <w:tab/>
      </w:r>
      <w:r w:rsidR="000368AD" w:rsidRPr="007A6D46">
        <w:rPr>
          <w:rFonts w:ascii="Arial" w:hAnsi="Arial" w:cs="Arial"/>
          <w:sz w:val="24"/>
          <w:szCs w:val="24"/>
        </w:rPr>
        <w:tab/>
      </w:r>
      <w:r w:rsidR="000368AD" w:rsidRPr="007A6D46">
        <w:rPr>
          <w:rFonts w:ascii="Arial" w:hAnsi="Arial" w:cs="Arial"/>
          <w:sz w:val="24"/>
          <w:szCs w:val="24"/>
        </w:rPr>
        <w:tab/>
      </w:r>
    </w:p>
    <w:p w14:paraId="151E05EE" w14:textId="0B39D1FD" w:rsidR="000368AD" w:rsidRDefault="000368AD" w:rsidP="000368AD">
      <w:pPr>
        <w:pStyle w:val="Heading2"/>
        <w:numPr>
          <w:ilvl w:val="0"/>
          <w:numId w:val="13"/>
        </w:numPr>
      </w:pPr>
      <w:r w:rsidRPr="007A6D46">
        <w:rPr>
          <w:color w:val="auto"/>
        </w:rPr>
        <w:t>EXECUTIVE SUMMARY</w:t>
      </w:r>
    </w:p>
    <w:p w14:paraId="7381697F" w14:textId="77777777" w:rsidR="000368AD" w:rsidRPr="000368AD" w:rsidRDefault="000368AD" w:rsidP="0045181F">
      <w:pPr>
        <w:spacing w:after="0"/>
      </w:pPr>
    </w:p>
    <w:p w14:paraId="312D390C" w14:textId="0A102619" w:rsidR="00C83BBA"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Argyll &amp; Bute Council’s Channel Shift program continues to modernize public service delivery by moving customers from traditional methods</w:t>
      </w:r>
      <w:r w:rsidR="007A6D46">
        <w:rPr>
          <w:rFonts w:asciiTheme="majorHAnsi" w:hAnsiTheme="majorHAnsi" w:cstheme="majorHAnsi"/>
          <w:sz w:val="24"/>
          <w:szCs w:val="24"/>
        </w:rPr>
        <w:t xml:space="preserve">, </w:t>
      </w:r>
      <w:r w:rsidRPr="000368AD">
        <w:rPr>
          <w:rFonts w:asciiTheme="majorHAnsi" w:hAnsiTheme="majorHAnsi" w:cstheme="majorHAnsi"/>
          <w:sz w:val="24"/>
          <w:szCs w:val="24"/>
        </w:rPr>
        <w:t>like face-to-face or telephone</w:t>
      </w:r>
      <w:r w:rsidR="007A6D46">
        <w:rPr>
          <w:rFonts w:asciiTheme="majorHAnsi" w:hAnsiTheme="majorHAnsi" w:cstheme="majorHAnsi"/>
          <w:sz w:val="24"/>
          <w:szCs w:val="24"/>
        </w:rPr>
        <w:t xml:space="preserve">, </w:t>
      </w:r>
      <w:r w:rsidRPr="000368AD">
        <w:rPr>
          <w:rFonts w:asciiTheme="majorHAnsi" w:hAnsiTheme="majorHAnsi" w:cstheme="majorHAnsi"/>
          <w:sz w:val="24"/>
          <w:szCs w:val="24"/>
        </w:rPr>
        <w:t xml:space="preserve">to more efficient </w:t>
      </w:r>
      <w:r w:rsidR="007A6D46">
        <w:rPr>
          <w:rFonts w:asciiTheme="majorHAnsi" w:hAnsiTheme="majorHAnsi" w:cstheme="majorHAnsi"/>
          <w:sz w:val="24"/>
          <w:szCs w:val="24"/>
        </w:rPr>
        <w:t xml:space="preserve">and convenient </w:t>
      </w:r>
      <w:r w:rsidRPr="000368AD">
        <w:rPr>
          <w:rFonts w:asciiTheme="majorHAnsi" w:hAnsiTheme="majorHAnsi" w:cstheme="majorHAnsi"/>
          <w:sz w:val="24"/>
          <w:szCs w:val="24"/>
        </w:rPr>
        <w:t xml:space="preserve">digital self-service options. In 2024/25, the Council recorded 497,141 web-based and 41,397 voice-automated transactions, generating </w:t>
      </w:r>
      <w:proofErr w:type="gramStart"/>
      <w:r w:rsidRPr="000368AD">
        <w:rPr>
          <w:rFonts w:asciiTheme="majorHAnsi" w:hAnsiTheme="majorHAnsi" w:cstheme="majorHAnsi"/>
          <w:sz w:val="24"/>
          <w:szCs w:val="24"/>
        </w:rPr>
        <w:t>a total</w:t>
      </w:r>
      <w:proofErr w:type="gramEnd"/>
      <w:r w:rsidRPr="000368AD">
        <w:rPr>
          <w:rFonts w:asciiTheme="majorHAnsi" w:hAnsiTheme="majorHAnsi" w:cstheme="majorHAnsi"/>
          <w:sz w:val="24"/>
          <w:szCs w:val="24"/>
        </w:rPr>
        <w:t xml:space="preserve"> estimated savings of </w:t>
      </w:r>
      <w:r w:rsidRPr="007A6D46">
        <w:rPr>
          <w:rFonts w:asciiTheme="majorHAnsi" w:hAnsiTheme="majorHAnsi" w:cstheme="majorHAnsi"/>
          <w:b/>
          <w:bCs/>
          <w:sz w:val="24"/>
          <w:szCs w:val="24"/>
        </w:rPr>
        <w:t>£2.07 million</w:t>
      </w:r>
      <w:r w:rsidR="007A6D46">
        <w:rPr>
          <w:rFonts w:asciiTheme="majorHAnsi" w:hAnsiTheme="majorHAnsi" w:cstheme="majorHAnsi"/>
          <w:sz w:val="24"/>
          <w:szCs w:val="24"/>
        </w:rPr>
        <w:t xml:space="preserve"> compared to if there had been no digital alternatives.</w:t>
      </w:r>
      <w:r w:rsidR="00C83BBA">
        <w:rPr>
          <w:rFonts w:asciiTheme="majorHAnsi" w:hAnsiTheme="majorHAnsi" w:cstheme="majorHAnsi"/>
          <w:sz w:val="24"/>
          <w:szCs w:val="24"/>
        </w:rPr>
        <w:t xml:space="preserve"> </w:t>
      </w:r>
    </w:p>
    <w:p w14:paraId="21991119" w14:textId="77777777" w:rsidR="00C83BBA" w:rsidRDefault="00C83BBA" w:rsidP="000368AD">
      <w:pPr>
        <w:spacing w:line="240" w:lineRule="auto"/>
        <w:ind w:left="360"/>
        <w:contextualSpacing/>
        <w:jc w:val="both"/>
        <w:rPr>
          <w:rFonts w:asciiTheme="majorHAnsi" w:hAnsiTheme="majorHAnsi" w:cstheme="majorHAnsi"/>
          <w:sz w:val="24"/>
          <w:szCs w:val="24"/>
        </w:rPr>
      </w:pPr>
    </w:p>
    <w:p w14:paraId="71CBA963" w14:textId="2EF2544E" w:rsidR="000368AD" w:rsidRDefault="00C83BBA" w:rsidP="000368AD">
      <w:pPr>
        <w:spacing w:line="240" w:lineRule="auto"/>
        <w:ind w:left="360"/>
        <w:contextualSpacing/>
        <w:jc w:val="both"/>
        <w:rPr>
          <w:rFonts w:asciiTheme="majorHAnsi" w:hAnsiTheme="majorHAnsi" w:cstheme="majorHAnsi"/>
          <w:sz w:val="24"/>
          <w:szCs w:val="24"/>
        </w:rPr>
      </w:pPr>
      <w:r w:rsidRPr="00C83BBA">
        <w:rPr>
          <w:rFonts w:asciiTheme="majorHAnsi" w:hAnsiTheme="majorHAnsi" w:cstheme="majorHAnsi"/>
          <w:sz w:val="24"/>
          <w:szCs w:val="24"/>
        </w:rPr>
        <w:t>Below is a table that documents the steady increase in channel shift transactions made by external customers and potential cashable savings over the last five years:</w:t>
      </w:r>
    </w:p>
    <w:p w14:paraId="1A031C95" w14:textId="77777777" w:rsidR="00C83BBA" w:rsidRDefault="00C83BBA" w:rsidP="000368AD">
      <w:pPr>
        <w:spacing w:line="240" w:lineRule="auto"/>
        <w:ind w:left="360"/>
        <w:contextualSpacing/>
        <w:jc w:val="both"/>
        <w:rPr>
          <w:rFonts w:asciiTheme="majorHAnsi" w:hAnsiTheme="majorHAnsi" w:cstheme="majorHAnsi"/>
          <w:sz w:val="24"/>
          <w:szCs w:val="24"/>
        </w:rPr>
      </w:pPr>
    </w:p>
    <w:p w14:paraId="48A26BDA" w14:textId="3B037939" w:rsidR="00C83BBA" w:rsidRPr="000368AD" w:rsidRDefault="0030643F" w:rsidP="00C83BBA">
      <w:pPr>
        <w:spacing w:line="240" w:lineRule="auto"/>
        <w:ind w:left="360"/>
        <w:contextualSpacing/>
        <w:jc w:val="center"/>
        <w:rPr>
          <w:rFonts w:asciiTheme="majorHAnsi" w:hAnsiTheme="majorHAnsi" w:cstheme="majorHAnsi"/>
          <w:sz w:val="24"/>
          <w:szCs w:val="24"/>
        </w:rPr>
      </w:pPr>
      <w:r>
        <w:rPr>
          <w:noProof/>
        </w:rPr>
        <w:drawing>
          <wp:inline distT="0" distB="0" distL="0" distR="0" wp14:anchorId="0F4E46AB" wp14:editId="5D635E4E">
            <wp:extent cx="5286375" cy="2983753"/>
            <wp:effectExtent l="0" t="0" r="0" b="7620"/>
            <wp:docPr id="1183704881" name="Picture 1"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4881" name="Picture 1" descr="A graph showing the growth of a company&#10;&#10;AI-generated content may be incorrect."/>
                    <pic:cNvPicPr/>
                  </pic:nvPicPr>
                  <pic:blipFill>
                    <a:blip r:embed="rId8"/>
                    <a:stretch>
                      <a:fillRect/>
                    </a:stretch>
                  </pic:blipFill>
                  <pic:spPr>
                    <a:xfrm>
                      <a:off x="0" y="0"/>
                      <a:ext cx="5300806" cy="2991898"/>
                    </a:xfrm>
                    <a:prstGeom prst="rect">
                      <a:avLst/>
                    </a:prstGeom>
                  </pic:spPr>
                </pic:pic>
              </a:graphicData>
            </a:graphic>
          </wp:inline>
        </w:drawing>
      </w:r>
    </w:p>
    <w:p w14:paraId="31FEED7F" w14:textId="77777777" w:rsidR="000368AD" w:rsidRPr="000368AD" w:rsidRDefault="000368AD" w:rsidP="000368AD">
      <w:pPr>
        <w:spacing w:line="240" w:lineRule="auto"/>
        <w:ind w:left="360"/>
        <w:contextualSpacing/>
        <w:jc w:val="both"/>
        <w:rPr>
          <w:rFonts w:asciiTheme="majorHAnsi" w:hAnsiTheme="majorHAnsi" w:cstheme="majorHAnsi"/>
          <w:sz w:val="24"/>
          <w:szCs w:val="24"/>
        </w:rPr>
      </w:pPr>
    </w:p>
    <w:p w14:paraId="272CA415" w14:textId="0F250FB8" w:rsidR="000368AD" w:rsidRPr="000368AD"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 xml:space="preserve">A new locally calculated cost model replaced national averages to better reflect actual service delivery expenses. It found that while a face-to-face enquiry costs £14.34, a web self-service transaction costs just £0.31. This cost gap underpins the Council’s strategic focus on digital channels to </w:t>
      </w:r>
      <w:proofErr w:type="spellStart"/>
      <w:r w:rsidRPr="000368AD">
        <w:rPr>
          <w:rFonts w:asciiTheme="majorHAnsi" w:hAnsiTheme="majorHAnsi" w:cstheme="majorHAnsi"/>
          <w:sz w:val="24"/>
          <w:szCs w:val="24"/>
        </w:rPr>
        <w:t>maximi</w:t>
      </w:r>
      <w:r w:rsidR="007A6D46">
        <w:rPr>
          <w:rFonts w:asciiTheme="majorHAnsi" w:hAnsiTheme="majorHAnsi" w:cstheme="majorHAnsi"/>
          <w:sz w:val="24"/>
          <w:szCs w:val="24"/>
        </w:rPr>
        <w:t>s</w:t>
      </w:r>
      <w:r w:rsidRPr="000368AD">
        <w:rPr>
          <w:rFonts w:asciiTheme="majorHAnsi" w:hAnsiTheme="majorHAnsi" w:cstheme="majorHAnsi"/>
          <w:sz w:val="24"/>
          <w:szCs w:val="24"/>
        </w:rPr>
        <w:t>e</w:t>
      </w:r>
      <w:proofErr w:type="spellEnd"/>
      <w:r w:rsidRPr="000368AD">
        <w:rPr>
          <w:rFonts w:asciiTheme="majorHAnsi" w:hAnsiTheme="majorHAnsi" w:cstheme="majorHAnsi"/>
          <w:sz w:val="24"/>
          <w:szCs w:val="24"/>
        </w:rPr>
        <w:t xml:space="preserve"> efficiency.</w:t>
      </w:r>
    </w:p>
    <w:p w14:paraId="7ACC94CC" w14:textId="77777777" w:rsidR="000368AD" w:rsidRPr="000368AD" w:rsidRDefault="000368AD" w:rsidP="000368AD">
      <w:pPr>
        <w:spacing w:line="240" w:lineRule="auto"/>
        <w:ind w:left="360"/>
        <w:contextualSpacing/>
        <w:jc w:val="both"/>
        <w:rPr>
          <w:rFonts w:asciiTheme="majorHAnsi" w:hAnsiTheme="majorHAnsi" w:cstheme="majorHAnsi"/>
          <w:sz w:val="24"/>
          <w:szCs w:val="24"/>
        </w:rPr>
      </w:pPr>
    </w:p>
    <w:p w14:paraId="5F0C60C1" w14:textId="6EEFB2C5" w:rsidR="000368AD" w:rsidRPr="000368AD"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 xml:space="preserve">The biggest growth came from Online Payments, which increased by 36%, and </w:t>
      </w:r>
      <w:r w:rsidR="007A6D46">
        <w:rPr>
          <w:rFonts w:asciiTheme="majorHAnsi" w:hAnsiTheme="majorHAnsi" w:cstheme="majorHAnsi"/>
          <w:sz w:val="24"/>
          <w:szCs w:val="24"/>
        </w:rPr>
        <w:t xml:space="preserve">proactive Keep in the Loop </w:t>
      </w:r>
      <w:r w:rsidRPr="000368AD">
        <w:rPr>
          <w:rFonts w:asciiTheme="majorHAnsi" w:hAnsiTheme="majorHAnsi" w:cstheme="majorHAnsi"/>
          <w:sz w:val="24"/>
          <w:szCs w:val="24"/>
        </w:rPr>
        <w:t xml:space="preserve">&amp; Eloqua Mailings, which rose by 42%. Netcall Voiceforms saw a 106% rise. In </w:t>
      </w:r>
      <w:r w:rsidRPr="000368AD">
        <w:rPr>
          <w:rFonts w:asciiTheme="majorHAnsi" w:hAnsiTheme="majorHAnsi" w:cstheme="majorHAnsi"/>
          <w:sz w:val="24"/>
          <w:szCs w:val="24"/>
        </w:rPr>
        <w:lastRenderedPageBreak/>
        <w:t xml:space="preserve">total, self-service platforms collected </w:t>
      </w:r>
      <w:r w:rsidRPr="007A6D46">
        <w:rPr>
          <w:rFonts w:asciiTheme="majorHAnsi" w:hAnsiTheme="majorHAnsi" w:cstheme="majorHAnsi"/>
          <w:b/>
          <w:bCs/>
          <w:sz w:val="24"/>
          <w:szCs w:val="24"/>
        </w:rPr>
        <w:t>£9.1 million</w:t>
      </w:r>
      <w:r w:rsidRPr="000368AD">
        <w:rPr>
          <w:rFonts w:asciiTheme="majorHAnsi" w:hAnsiTheme="majorHAnsi" w:cstheme="majorHAnsi"/>
          <w:sz w:val="24"/>
          <w:szCs w:val="24"/>
        </w:rPr>
        <w:t xml:space="preserve"> in payments for the Council, while the automated switchboard handled 33,150 calls, easing staff workloads.</w:t>
      </w:r>
    </w:p>
    <w:p w14:paraId="7B6338AE" w14:textId="77777777" w:rsidR="000368AD" w:rsidRPr="000368AD" w:rsidRDefault="000368AD" w:rsidP="000368AD">
      <w:pPr>
        <w:spacing w:line="240" w:lineRule="auto"/>
        <w:ind w:left="360"/>
        <w:contextualSpacing/>
        <w:jc w:val="both"/>
        <w:rPr>
          <w:rFonts w:asciiTheme="majorHAnsi" w:hAnsiTheme="majorHAnsi" w:cstheme="majorHAnsi"/>
          <w:sz w:val="24"/>
          <w:szCs w:val="24"/>
        </w:rPr>
      </w:pPr>
    </w:p>
    <w:p w14:paraId="0FE2D6F0" w14:textId="281A848C" w:rsidR="000368AD" w:rsidRPr="000368AD"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 xml:space="preserve">The Digital Engagement Team (DET) supported this shift by </w:t>
      </w:r>
      <w:r w:rsidR="007A6D46">
        <w:rPr>
          <w:rFonts w:asciiTheme="majorHAnsi" w:hAnsiTheme="majorHAnsi" w:cstheme="majorHAnsi"/>
          <w:sz w:val="24"/>
          <w:szCs w:val="24"/>
        </w:rPr>
        <w:t xml:space="preserve">building and </w:t>
      </w:r>
      <w:r w:rsidRPr="000368AD">
        <w:rPr>
          <w:rFonts w:asciiTheme="majorHAnsi" w:hAnsiTheme="majorHAnsi" w:cstheme="majorHAnsi"/>
          <w:sz w:val="24"/>
          <w:szCs w:val="24"/>
        </w:rPr>
        <w:t xml:space="preserve">launching </w:t>
      </w:r>
      <w:r w:rsidR="007A6D46">
        <w:rPr>
          <w:rFonts w:asciiTheme="majorHAnsi" w:hAnsiTheme="majorHAnsi" w:cstheme="majorHAnsi"/>
          <w:sz w:val="24"/>
          <w:szCs w:val="24"/>
        </w:rPr>
        <w:t xml:space="preserve">new </w:t>
      </w:r>
      <w:r w:rsidRPr="000368AD">
        <w:rPr>
          <w:rFonts w:asciiTheme="majorHAnsi" w:hAnsiTheme="majorHAnsi" w:cstheme="majorHAnsi"/>
          <w:sz w:val="24"/>
          <w:szCs w:val="24"/>
        </w:rPr>
        <w:t xml:space="preserve">user-friendly systems across multiple </w:t>
      </w:r>
      <w:r w:rsidR="007A6D46">
        <w:rPr>
          <w:rFonts w:asciiTheme="majorHAnsi" w:hAnsiTheme="majorHAnsi" w:cstheme="majorHAnsi"/>
          <w:sz w:val="24"/>
          <w:szCs w:val="24"/>
        </w:rPr>
        <w:t>S</w:t>
      </w:r>
      <w:r w:rsidRPr="000368AD">
        <w:rPr>
          <w:rFonts w:asciiTheme="majorHAnsi" w:hAnsiTheme="majorHAnsi" w:cstheme="majorHAnsi"/>
          <w:sz w:val="24"/>
          <w:szCs w:val="24"/>
        </w:rPr>
        <w:t>ervices</w:t>
      </w:r>
      <w:r w:rsidR="004B690A">
        <w:rPr>
          <w:rFonts w:asciiTheme="majorHAnsi" w:hAnsiTheme="majorHAnsi" w:cstheme="majorHAnsi"/>
          <w:sz w:val="24"/>
          <w:szCs w:val="24"/>
        </w:rPr>
        <w:t xml:space="preserve"> and systems</w:t>
      </w:r>
      <w:r w:rsidRPr="000368AD">
        <w:rPr>
          <w:rFonts w:asciiTheme="majorHAnsi" w:hAnsiTheme="majorHAnsi" w:cstheme="majorHAnsi"/>
          <w:sz w:val="24"/>
          <w:szCs w:val="24"/>
        </w:rPr>
        <w:t xml:space="preserve">. These included </w:t>
      </w:r>
      <w:proofErr w:type="spellStart"/>
      <w:r w:rsidRPr="000368AD">
        <w:rPr>
          <w:rFonts w:asciiTheme="majorHAnsi" w:hAnsiTheme="majorHAnsi" w:cstheme="majorHAnsi"/>
          <w:sz w:val="24"/>
          <w:szCs w:val="24"/>
        </w:rPr>
        <w:t>centrali</w:t>
      </w:r>
      <w:r w:rsidR="007A6D46">
        <w:rPr>
          <w:rFonts w:asciiTheme="majorHAnsi" w:hAnsiTheme="majorHAnsi" w:cstheme="majorHAnsi"/>
          <w:sz w:val="24"/>
          <w:szCs w:val="24"/>
        </w:rPr>
        <w:t>s</w:t>
      </w:r>
      <w:r w:rsidRPr="000368AD">
        <w:rPr>
          <w:rFonts w:asciiTheme="majorHAnsi" w:hAnsiTheme="majorHAnsi" w:cstheme="majorHAnsi"/>
          <w:sz w:val="24"/>
          <w:szCs w:val="24"/>
        </w:rPr>
        <w:t>ed</w:t>
      </w:r>
      <w:proofErr w:type="spellEnd"/>
      <w:r w:rsidRPr="000368AD">
        <w:rPr>
          <w:rFonts w:asciiTheme="majorHAnsi" w:hAnsiTheme="majorHAnsi" w:cstheme="majorHAnsi"/>
          <w:sz w:val="24"/>
          <w:szCs w:val="24"/>
        </w:rPr>
        <w:t xml:space="preserve"> referrals for Educational Psychology, streamlined event applications, a new feedback dashboard, and </w:t>
      </w:r>
      <w:proofErr w:type="spellStart"/>
      <w:r w:rsidRPr="000368AD">
        <w:rPr>
          <w:rFonts w:asciiTheme="majorHAnsi" w:hAnsiTheme="majorHAnsi" w:cstheme="majorHAnsi"/>
          <w:sz w:val="24"/>
          <w:szCs w:val="24"/>
        </w:rPr>
        <w:t>digiti</w:t>
      </w:r>
      <w:r w:rsidR="007A6D46">
        <w:rPr>
          <w:rFonts w:asciiTheme="majorHAnsi" w:hAnsiTheme="majorHAnsi" w:cstheme="majorHAnsi"/>
          <w:sz w:val="24"/>
          <w:szCs w:val="24"/>
        </w:rPr>
        <w:t>s</w:t>
      </w:r>
      <w:r w:rsidRPr="000368AD">
        <w:rPr>
          <w:rFonts w:asciiTheme="majorHAnsi" w:hAnsiTheme="majorHAnsi" w:cstheme="majorHAnsi"/>
          <w:sz w:val="24"/>
          <w:szCs w:val="24"/>
        </w:rPr>
        <w:t>ed</w:t>
      </w:r>
      <w:proofErr w:type="spellEnd"/>
      <w:r w:rsidRPr="000368AD">
        <w:rPr>
          <w:rFonts w:asciiTheme="majorHAnsi" w:hAnsiTheme="majorHAnsi" w:cstheme="majorHAnsi"/>
          <w:sz w:val="24"/>
          <w:szCs w:val="24"/>
        </w:rPr>
        <w:t xml:space="preserve"> grant and school registration processes</w:t>
      </w:r>
      <w:r w:rsidR="007A6D46">
        <w:rPr>
          <w:rFonts w:asciiTheme="majorHAnsi" w:hAnsiTheme="majorHAnsi" w:cstheme="majorHAnsi"/>
          <w:sz w:val="24"/>
          <w:szCs w:val="24"/>
        </w:rPr>
        <w:t xml:space="preserve">; </w:t>
      </w:r>
      <w:r w:rsidRPr="000368AD">
        <w:rPr>
          <w:rFonts w:asciiTheme="majorHAnsi" w:hAnsiTheme="majorHAnsi" w:cstheme="majorHAnsi"/>
          <w:sz w:val="24"/>
          <w:szCs w:val="24"/>
        </w:rPr>
        <w:t>all aimed at improving clarity and speed</w:t>
      </w:r>
      <w:r w:rsidR="007A6D46">
        <w:rPr>
          <w:rFonts w:asciiTheme="majorHAnsi" w:hAnsiTheme="majorHAnsi" w:cstheme="majorHAnsi"/>
          <w:sz w:val="24"/>
          <w:szCs w:val="24"/>
        </w:rPr>
        <w:t xml:space="preserve"> of service for customers</w:t>
      </w:r>
      <w:r w:rsidRPr="000368AD">
        <w:rPr>
          <w:rFonts w:asciiTheme="majorHAnsi" w:hAnsiTheme="majorHAnsi" w:cstheme="majorHAnsi"/>
          <w:sz w:val="24"/>
          <w:szCs w:val="24"/>
        </w:rPr>
        <w:t>.</w:t>
      </w:r>
    </w:p>
    <w:p w14:paraId="0C5C68AB" w14:textId="77777777" w:rsidR="000368AD" w:rsidRDefault="000368AD" w:rsidP="000368AD">
      <w:pPr>
        <w:spacing w:line="240" w:lineRule="auto"/>
        <w:ind w:left="360"/>
        <w:contextualSpacing/>
        <w:jc w:val="both"/>
        <w:rPr>
          <w:rFonts w:asciiTheme="majorHAnsi" w:hAnsiTheme="majorHAnsi" w:cstheme="majorHAnsi"/>
          <w:sz w:val="24"/>
          <w:szCs w:val="24"/>
        </w:rPr>
      </w:pPr>
    </w:p>
    <w:p w14:paraId="5028136E" w14:textId="65781BF0" w:rsidR="000368AD" w:rsidRPr="000368AD"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 xml:space="preserve">Innovative </w:t>
      </w:r>
      <w:r w:rsidR="007A6D46">
        <w:rPr>
          <w:rFonts w:asciiTheme="majorHAnsi" w:hAnsiTheme="majorHAnsi" w:cstheme="majorHAnsi"/>
          <w:sz w:val="24"/>
          <w:szCs w:val="24"/>
        </w:rPr>
        <w:t xml:space="preserve">new </w:t>
      </w:r>
      <w:r w:rsidRPr="000368AD">
        <w:rPr>
          <w:rFonts w:asciiTheme="majorHAnsi" w:hAnsiTheme="majorHAnsi" w:cstheme="majorHAnsi"/>
          <w:sz w:val="24"/>
          <w:szCs w:val="24"/>
        </w:rPr>
        <w:t xml:space="preserve">technologies such as </w:t>
      </w:r>
      <w:proofErr w:type="spellStart"/>
      <w:r w:rsidRPr="000368AD">
        <w:rPr>
          <w:rFonts w:asciiTheme="majorHAnsi" w:hAnsiTheme="majorHAnsi" w:cstheme="majorHAnsi"/>
          <w:sz w:val="24"/>
          <w:szCs w:val="24"/>
        </w:rPr>
        <w:t>Humley</w:t>
      </w:r>
      <w:proofErr w:type="spellEnd"/>
      <w:r w:rsidRPr="000368AD">
        <w:rPr>
          <w:rFonts w:asciiTheme="majorHAnsi" w:hAnsiTheme="majorHAnsi" w:cstheme="majorHAnsi"/>
          <w:sz w:val="24"/>
          <w:szCs w:val="24"/>
        </w:rPr>
        <w:t xml:space="preserve"> Studio AI, Zipporah</w:t>
      </w:r>
      <w:r w:rsidR="007A6D46">
        <w:rPr>
          <w:rFonts w:asciiTheme="majorHAnsi" w:hAnsiTheme="majorHAnsi" w:cstheme="majorHAnsi"/>
          <w:sz w:val="24"/>
          <w:szCs w:val="24"/>
        </w:rPr>
        <w:t xml:space="preserve"> Registration system</w:t>
      </w:r>
      <w:r w:rsidRPr="000368AD">
        <w:rPr>
          <w:rFonts w:asciiTheme="majorHAnsi" w:hAnsiTheme="majorHAnsi" w:cstheme="majorHAnsi"/>
          <w:sz w:val="24"/>
          <w:szCs w:val="24"/>
        </w:rPr>
        <w:t xml:space="preserve">, and Liberty Spark </w:t>
      </w:r>
      <w:r w:rsidR="007A6D46">
        <w:rPr>
          <w:rFonts w:asciiTheme="majorHAnsi" w:hAnsiTheme="majorHAnsi" w:cstheme="majorHAnsi"/>
          <w:sz w:val="24"/>
          <w:szCs w:val="24"/>
        </w:rPr>
        <w:t xml:space="preserve">service design studio </w:t>
      </w:r>
      <w:r w:rsidRPr="000368AD">
        <w:rPr>
          <w:rFonts w:asciiTheme="majorHAnsi" w:hAnsiTheme="majorHAnsi" w:cstheme="majorHAnsi"/>
          <w:sz w:val="24"/>
          <w:szCs w:val="24"/>
        </w:rPr>
        <w:t xml:space="preserve">helped automate responses, simplify registration, and </w:t>
      </w:r>
      <w:proofErr w:type="spellStart"/>
      <w:r w:rsidRPr="000368AD">
        <w:rPr>
          <w:rFonts w:asciiTheme="majorHAnsi" w:hAnsiTheme="majorHAnsi" w:cstheme="majorHAnsi"/>
          <w:sz w:val="24"/>
          <w:szCs w:val="24"/>
        </w:rPr>
        <w:t>visuali</w:t>
      </w:r>
      <w:r w:rsidR="007A6D46">
        <w:rPr>
          <w:rFonts w:asciiTheme="majorHAnsi" w:hAnsiTheme="majorHAnsi" w:cstheme="majorHAnsi"/>
          <w:sz w:val="24"/>
          <w:szCs w:val="24"/>
        </w:rPr>
        <w:t>s</w:t>
      </w:r>
      <w:r w:rsidRPr="000368AD">
        <w:rPr>
          <w:rFonts w:asciiTheme="majorHAnsi" w:hAnsiTheme="majorHAnsi" w:cstheme="majorHAnsi"/>
          <w:sz w:val="24"/>
          <w:szCs w:val="24"/>
        </w:rPr>
        <w:t>e</w:t>
      </w:r>
      <w:proofErr w:type="spellEnd"/>
      <w:r w:rsidRPr="000368AD">
        <w:rPr>
          <w:rFonts w:asciiTheme="majorHAnsi" w:hAnsiTheme="majorHAnsi" w:cstheme="majorHAnsi"/>
          <w:sz w:val="24"/>
          <w:szCs w:val="24"/>
        </w:rPr>
        <w:t xml:space="preserve"> workflow processes. These tools boosted efficiency across services including HR, waste collection, and statutory registrations.</w:t>
      </w:r>
    </w:p>
    <w:p w14:paraId="2C7E3C5A" w14:textId="77777777" w:rsidR="000368AD" w:rsidRDefault="000368AD" w:rsidP="000368AD">
      <w:pPr>
        <w:spacing w:line="240" w:lineRule="auto"/>
        <w:ind w:left="360"/>
        <w:contextualSpacing/>
        <w:jc w:val="both"/>
        <w:rPr>
          <w:rFonts w:asciiTheme="majorHAnsi" w:hAnsiTheme="majorHAnsi" w:cstheme="majorHAnsi"/>
          <w:sz w:val="24"/>
          <w:szCs w:val="24"/>
        </w:rPr>
      </w:pPr>
    </w:p>
    <w:p w14:paraId="6FC2E4C9" w14:textId="50AF01F1" w:rsidR="000368AD" w:rsidRPr="000368AD" w:rsidRDefault="000368AD" w:rsidP="000368AD">
      <w:pPr>
        <w:spacing w:line="240" w:lineRule="auto"/>
        <w:ind w:left="360"/>
        <w:contextualSpacing/>
        <w:jc w:val="both"/>
        <w:rPr>
          <w:rFonts w:asciiTheme="majorHAnsi" w:hAnsiTheme="majorHAnsi" w:cstheme="majorHAnsi"/>
          <w:sz w:val="24"/>
          <w:szCs w:val="24"/>
        </w:rPr>
      </w:pPr>
      <w:r w:rsidRPr="000368AD">
        <w:rPr>
          <w:rFonts w:asciiTheme="majorHAnsi" w:hAnsiTheme="majorHAnsi" w:cstheme="majorHAnsi"/>
          <w:sz w:val="24"/>
          <w:szCs w:val="24"/>
        </w:rPr>
        <w:t xml:space="preserve">Despite the rising use of digital channels, growing demand means some savings are reinvested to meet </w:t>
      </w:r>
      <w:r w:rsidR="007A6D46">
        <w:rPr>
          <w:rFonts w:asciiTheme="majorHAnsi" w:hAnsiTheme="majorHAnsi" w:cstheme="majorHAnsi"/>
          <w:sz w:val="24"/>
          <w:szCs w:val="24"/>
        </w:rPr>
        <w:t xml:space="preserve">increasing </w:t>
      </w:r>
      <w:r w:rsidRPr="000368AD">
        <w:rPr>
          <w:rFonts w:asciiTheme="majorHAnsi" w:hAnsiTheme="majorHAnsi" w:cstheme="majorHAnsi"/>
          <w:sz w:val="24"/>
          <w:szCs w:val="24"/>
        </w:rPr>
        <w:t xml:space="preserve">service pressures rather than released as cash. Nonetheless, the </w:t>
      </w:r>
      <w:r w:rsidR="007A6D46">
        <w:rPr>
          <w:rFonts w:asciiTheme="majorHAnsi" w:hAnsiTheme="majorHAnsi" w:cstheme="majorHAnsi"/>
          <w:sz w:val="24"/>
          <w:szCs w:val="24"/>
        </w:rPr>
        <w:t>c</w:t>
      </w:r>
      <w:r w:rsidRPr="000368AD">
        <w:rPr>
          <w:rFonts w:asciiTheme="majorHAnsi" w:hAnsiTheme="majorHAnsi" w:cstheme="majorHAnsi"/>
          <w:sz w:val="24"/>
          <w:szCs w:val="24"/>
        </w:rPr>
        <w:t xml:space="preserve">hannel </w:t>
      </w:r>
      <w:r w:rsidR="007A6D46">
        <w:rPr>
          <w:rFonts w:asciiTheme="majorHAnsi" w:hAnsiTheme="majorHAnsi" w:cstheme="majorHAnsi"/>
          <w:sz w:val="24"/>
          <w:szCs w:val="24"/>
        </w:rPr>
        <w:t>s</w:t>
      </w:r>
      <w:r w:rsidRPr="000368AD">
        <w:rPr>
          <w:rFonts w:asciiTheme="majorHAnsi" w:hAnsiTheme="majorHAnsi" w:cstheme="majorHAnsi"/>
          <w:sz w:val="24"/>
          <w:szCs w:val="24"/>
        </w:rPr>
        <w:t xml:space="preserve">hift </w:t>
      </w:r>
      <w:r w:rsidR="007A6D46">
        <w:rPr>
          <w:rFonts w:asciiTheme="majorHAnsi" w:hAnsiTheme="majorHAnsi" w:cstheme="majorHAnsi"/>
          <w:sz w:val="24"/>
          <w:szCs w:val="24"/>
        </w:rPr>
        <w:t xml:space="preserve">approach </w:t>
      </w:r>
      <w:r w:rsidRPr="000368AD">
        <w:rPr>
          <w:rFonts w:asciiTheme="majorHAnsi" w:hAnsiTheme="majorHAnsi" w:cstheme="majorHAnsi"/>
          <w:sz w:val="24"/>
          <w:szCs w:val="24"/>
        </w:rPr>
        <w:t xml:space="preserve">remains a strong success, helping the Council enhance </w:t>
      </w:r>
      <w:proofErr w:type="gramStart"/>
      <w:r w:rsidRPr="000368AD">
        <w:rPr>
          <w:rFonts w:asciiTheme="majorHAnsi" w:hAnsiTheme="majorHAnsi" w:cstheme="majorHAnsi"/>
          <w:sz w:val="24"/>
          <w:szCs w:val="24"/>
        </w:rPr>
        <w:t>service delivery</w:t>
      </w:r>
      <w:proofErr w:type="gramEnd"/>
      <w:r w:rsidRPr="000368AD">
        <w:rPr>
          <w:rFonts w:asciiTheme="majorHAnsi" w:hAnsiTheme="majorHAnsi" w:cstheme="majorHAnsi"/>
          <w:sz w:val="24"/>
          <w:szCs w:val="24"/>
        </w:rPr>
        <w:t xml:space="preserve">, reduce costs, and better meet the needs of </w:t>
      </w:r>
      <w:r w:rsidR="007A6D46">
        <w:rPr>
          <w:rFonts w:asciiTheme="majorHAnsi" w:hAnsiTheme="majorHAnsi" w:cstheme="majorHAnsi"/>
          <w:sz w:val="24"/>
          <w:szCs w:val="24"/>
        </w:rPr>
        <w:t>citizens and communities</w:t>
      </w:r>
      <w:r w:rsidRPr="000368AD">
        <w:rPr>
          <w:rFonts w:asciiTheme="majorHAnsi" w:hAnsiTheme="majorHAnsi" w:cstheme="majorHAnsi"/>
          <w:sz w:val="24"/>
          <w:szCs w:val="24"/>
        </w:rPr>
        <w:t>.</w:t>
      </w:r>
      <w:r w:rsidR="007A6D46">
        <w:rPr>
          <w:rFonts w:asciiTheme="majorHAnsi" w:hAnsiTheme="majorHAnsi" w:cstheme="majorHAnsi"/>
          <w:sz w:val="24"/>
          <w:szCs w:val="24"/>
        </w:rPr>
        <w:t xml:space="preserve"> It is a fundamental part of the Connect for Success principle </w:t>
      </w:r>
      <w:r w:rsidR="008E3AE4">
        <w:rPr>
          <w:rFonts w:asciiTheme="majorHAnsi" w:hAnsiTheme="majorHAnsi" w:cstheme="majorHAnsi"/>
          <w:sz w:val="24"/>
          <w:szCs w:val="24"/>
        </w:rPr>
        <w:t>to deploy beneficial technology.</w:t>
      </w:r>
    </w:p>
    <w:p w14:paraId="54A8FFCC" w14:textId="274177F1" w:rsidR="00B569CB" w:rsidRDefault="00B569CB">
      <w:pPr>
        <w:rPr>
          <w:noProof/>
        </w:rPr>
      </w:pPr>
    </w:p>
    <w:p w14:paraId="2FF961B3" w14:textId="645B28DB" w:rsidR="00B569CB" w:rsidRDefault="00B569CB"/>
    <w:p w14:paraId="32F61196" w14:textId="2943C0A0" w:rsidR="000368AD" w:rsidRDefault="000368AD">
      <w:pPr>
        <w:rPr>
          <w:rFonts w:asciiTheme="majorHAnsi" w:eastAsiaTheme="majorEastAsia" w:hAnsiTheme="majorHAnsi" w:cstheme="majorBidi"/>
          <w:b/>
          <w:bCs/>
          <w:color w:val="365F91" w:themeColor="accent1" w:themeShade="BF"/>
          <w:sz w:val="28"/>
          <w:szCs w:val="28"/>
        </w:rPr>
      </w:pPr>
      <w:r>
        <w:br w:type="page"/>
      </w:r>
    </w:p>
    <w:p w14:paraId="250D81B5" w14:textId="6C988997" w:rsidR="00AD36BF" w:rsidRDefault="000368AD">
      <w:pPr>
        <w:pStyle w:val="Heading2"/>
      </w:pPr>
      <w:r>
        <w:lastRenderedPageBreak/>
        <w:t>2</w:t>
      </w:r>
      <w:r w:rsidR="006F4E72">
        <w:t>. INTRODUCTION</w:t>
      </w:r>
    </w:p>
    <w:p w14:paraId="1235CAE8" w14:textId="77777777" w:rsidR="00AD36BF" w:rsidRPr="006830FD" w:rsidRDefault="006F4E72">
      <w:pPr>
        <w:rPr>
          <w:sz w:val="24"/>
          <w:szCs w:val="24"/>
        </w:rPr>
      </w:pPr>
      <w:r w:rsidRPr="006830FD">
        <w:rPr>
          <w:b/>
          <w:sz w:val="24"/>
          <w:szCs w:val="24"/>
        </w:rPr>
        <w:t>Overview</w:t>
      </w:r>
    </w:p>
    <w:p w14:paraId="34B5EB11" w14:textId="5C733DF9" w:rsidR="00AD36BF" w:rsidRPr="006830FD" w:rsidRDefault="006F4E72">
      <w:pPr>
        <w:rPr>
          <w:sz w:val="24"/>
          <w:szCs w:val="24"/>
        </w:rPr>
      </w:pPr>
      <w:r w:rsidRPr="006830FD">
        <w:rPr>
          <w:sz w:val="24"/>
          <w:szCs w:val="24"/>
        </w:rPr>
        <w:t xml:space="preserve">Argyll and Bute Council </w:t>
      </w:r>
      <w:r w:rsidR="000368AD" w:rsidRPr="006830FD">
        <w:rPr>
          <w:sz w:val="24"/>
          <w:szCs w:val="24"/>
        </w:rPr>
        <w:t>continue</w:t>
      </w:r>
      <w:r w:rsidRPr="006830FD">
        <w:rPr>
          <w:sz w:val="24"/>
          <w:szCs w:val="24"/>
        </w:rPr>
        <w:t xml:space="preserve"> to lead in digital transformation through its </w:t>
      </w:r>
      <w:r w:rsidR="008E3AE4">
        <w:rPr>
          <w:sz w:val="24"/>
          <w:szCs w:val="24"/>
        </w:rPr>
        <w:t xml:space="preserve">ongoing </w:t>
      </w:r>
      <w:r w:rsidRPr="006830FD">
        <w:rPr>
          <w:sz w:val="24"/>
          <w:szCs w:val="24"/>
        </w:rPr>
        <w:t>Channel Shift initiative</w:t>
      </w:r>
      <w:r w:rsidR="008E3AE4">
        <w:rPr>
          <w:sz w:val="24"/>
          <w:szCs w:val="24"/>
        </w:rPr>
        <w:t xml:space="preserve"> led by the Customer Engagement Team</w:t>
      </w:r>
      <w:r w:rsidRPr="006830FD">
        <w:rPr>
          <w:sz w:val="24"/>
          <w:szCs w:val="24"/>
        </w:rPr>
        <w:t>. By using local customer service budget data instead of SOCITM national averages, the Council now provides a more accurate reflection of service delivery costs.</w:t>
      </w:r>
    </w:p>
    <w:p w14:paraId="4207BB46" w14:textId="64EAC52E" w:rsidR="00AD36BF" w:rsidRPr="006830FD" w:rsidRDefault="008E3AE4">
      <w:pPr>
        <w:rPr>
          <w:sz w:val="24"/>
          <w:szCs w:val="24"/>
        </w:rPr>
      </w:pPr>
      <w:r>
        <w:rPr>
          <w:b/>
          <w:sz w:val="24"/>
          <w:szCs w:val="24"/>
        </w:rPr>
        <w:t xml:space="preserve">Local </w:t>
      </w:r>
      <w:r w:rsidR="000368AD" w:rsidRPr="006830FD">
        <w:rPr>
          <w:b/>
          <w:sz w:val="24"/>
          <w:szCs w:val="24"/>
        </w:rPr>
        <w:t>Cost Comparison</w:t>
      </w:r>
      <w:r w:rsidR="006F4E72" w:rsidRPr="006830FD">
        <w:rPr>
          <w:b/>
          <w:sz w:val="24"/>
          <w:szCs w:val="24"/>
        </w:rPr>
        <w:t xml:space="preserve"> of Customer Interactions</w:t>
      </w:r>
    </w:p>
    <w:p w14:paraId="3DA84CF0" w14:textId="77777777" w:rsidR="00AD36BF" w:rsidRPr="006830FD" w:rsidRDefault="006F4E72">
      <w:pPr>
        <w:rPr>
          <w:sz w:val="24"/>
          <w:szCs w:val="24"/>
        </w:rPr>
      </w:pPr>
      <w:r w:rsidRPr="006830FD">
        <w:rPr>
          <w:sz w:val="24"/>
          <w:szCs w:val="24"/>
        </w:rPr>
        <w:t>• Web-Based Self-Service: £0.31 per enquiry</w:t>
      </w:r>
      <w:r w:rsidRPr="006830FD">
        <w:rPr>
          <w:sz w:val="24"/>
          <w:szCs w:val="24"/>
        </w:rPr>
        <w:br/>
        <w:t>• Telephone: £4.26 per enquiry</w:t>
      </w:r>
      <w:r w:rsidRPr="006830FD">
        <w:rPr>
          <w:sz w:val="24"/>
          <w:szCs w:val="24"/>
        </w:rPr>
        <w:br/>
        <w:t>• Face-to-Face: £14.34 per enquiry</w:t>
      </w:r>
    </w:p>
    <w:p w14:paraId="7C9C6B3A" w14:textId="77777777" w:rsidR="00AD36BF" w:rsidRPr="006830FD" w:rsidRDefault="006F4E72">
      <w:pPr>
        <w:rPr>
          <w:sz w:val="24"/>
          <w:szCs w:val="24"/>
        </w:rPr>
      </w:pPr>
      <w:r w:rsidRPr="006830FD">
        <w:rPr>
          <w:sz w:val="24"/>
          <w:szCs w:val="24"/>
        </w:rPr>
        <w:t>These figures have supported better decisions around resource use and service accessibility.</w:t>
      </w:r>
    </w:p>
    <w:p w14:paraId="17CA7A52" w14:textId="77777777" w:rsidR="00AD36BF" w:rsidRPr="006830FD" w:rsidRDefault="006F4E72">
      <w:pPr>
        <w:rPr>
          <w:sz w:val="24"/>
          <w:szCs w:val="24"/>
        </w:rPr>
      </w:pPr>
      <w:r w:rsidRPr="006830FD">
        <w:rPr>
          <w:b/>
          <w:sz w:val="24"/>
          <w:szCs w:val="24"/>
        </w:rPr>
        <w:t>2024/25 Highlights</w:t>
      </w:r>
    </w:p>
    <w:p w14:paraId="4DC36525" w14:textId="4D956C2A" w:rsidR="00AD36BF" w:rsidRPr="006830FD" w:rsidRDefault="006F4E72">
      <w:pPr>
        <w:rPr>
          <w:sz w:val="24"/>
          <w:szCs w:val="24"/>
        </w:rPr>
      </w:pPr>
      <w:r w:rsidRPr="006830FD">
        <w:rPr>
          <w:sz w:val="24"/>
          <w:szCs w:val="24"/>
        </w:rPr>
        <w:t>• Web Transactions: 497,141</w:t>
      </w:r>
      <w:r w:rsidRPr="006830FD">
        <w:rPr>
          <w:sz w:val="24"/>
          <w:szCs w:val="24"/>
        </w:rPr>
        <w:br/>
        <w:t>• Voice-Automated Interactions: 41,397</w:t>
      </w:r>
      <w:r w:rsidRPr="006830FD">
        <w:rPr>
          <w:sz w:val="24"/>
          <w:szCs w:val="24"/>
        </w:rPr>
        <w:br/>
        <w:t xml:space="preserve">• </w:t>
      </w:r>
      <w:r w:rsidR="00652768">
        <w:rPr>
          <w:sz w:val="24"/>
          <w:szCs w:val="24"/>
        </w:rPr>
        <w:t xml:space="preserve">Estimated </w:t>
      </w:r>
      <w:r w:rsidRPr="006830FD">
        <w:rPr>
          <w:sz w:val="24"/>
          <w:szCs w:val="24"/>
        </w:rPr>
        <w:t>Savings</w:t>
      </w:r>
      <w:r w:rsidR="008E3AE4">
        <w:rPr>
          <w:sz w:val="24"/>
          <w:szCs w:val="24"/>
        </w:rPr>
        <w:t xml:space="preserve"> </w:t>
      </w:r>
      <w:r w:rsidR="00652768">
        <w:rPr>
          <w:sz w:val="24"/>
          <w:szCs w:val="24"/>
        </w:rPr>
        <w:t xml:space="preserve">compared to </w:t>
      </w:r>
      <w:r w:rsidR="008E3AE4">
        <w:rPr>
          <w:sz w:val="24"/>
          <w:szCs w:val="24"/>
        </w:rPr>
        <w:t>if digital approaches had not been used</w:t>
      </w:r>
      <w:r w:rsidRPr="006830FD">
        <w:rPr>
          <w:sz w:val="24"/>
          <w:szCs w:val="24"/>
        </w:rPr>
        <w:t>: £2 million+</w:t>
      </w:r>
    </w:p>
    <w:p w14:paraId="5C0C0F9C" w14:textId="77777777" w:rsidR="00AD36BF" w:rsidRPr="006830FD" w:rsidRDefault="006F4E72">
      <w:pPr>
        <w:rPr>
          <w:sz w:val="24"/>
          <w:szCs w:val="24"/>
        </w:rPr>
      </w:pPr>
      <w:r w:rsidRPr="006830FD">
        <w:rPr>
          <w:b/>
          <w:sz w:val="24"/>
          <w:szCs w:val="24"/>
        </w:rPr>
        <w:t>Service Growth Areas</w:t>
      </w:r>
    </w:p>
    <w:p w14:paraId="55BFC556" w14:textId="647337AA" w:rsidR="00AD36BF" w:rsidRPr="006830FD" w:rsidRDefault="006F4E72">
      <w:pPr>
        <w:rPr>
          <w:sz w:val="24"/>
          <w:szCs w:val="24"/>
        </w:rPr>
      </w:pPr>
      <w:r w:rsidRPr="006830FD">
        <w:rPr>
          <w:sz w:val="24"/>
          <w:szCs w:val="24"/>
        </w:rPr>
        <w:t>• Online Payments: +36% (approx. 20,000 more transactions)</w:t>
      </w:r>
      <w:r w:rsidRPr="006830FD">
        <w:rPr>
          <w:sz w:val="24"/>
          <w:szCs w:val="24"/>
        </w:rPr>
        <w:br/>
        <w:t>• Voiceform Usage: More than doubled</w:t>
      </w:r>
      <w:r w:rsidRPr="006830FD">
        <w:rPr>
          <w:sz w:val="24"/>
          <w:szCs w:val="24"/>
        </w:rPr>
        <w:br/>
        <w:t xml:space="preserve">• </w:t>
      </w:r>
      <w:r w:rsidR="008E3AE4">
        <w:rPr>
          <w:sz w:val="24"/>
          <w:szCs w:val="24"/>
        </w:rPr>
        <w:t xml:space="preserve">Pro-active </w:t>
      </w:r>
      <w:r w:rsidRPr="006830FD">
        <w:rPr>
          <w:sz w:val="24"/>
          <w:szCs w:val="24"/>
        </w:rPr>
        <w:t>Outreach Mailings: +42%</w:t>
      </w:r>
    </w:p>
    <w:p w14:paraId="39026323" w14:textId="5A125C32" w:rsidR="00AD36BF" w:rsidRPr="006830FD" w:rsidRDefault="006F4E72">
      <w:pPr>
        <w:rPr>
          <w:sz w:val="24"/>
          <w:szCs w:val="24"/>
        </w:rPr>
      </w:pPr>
      <w:r w:rsidRPr="006830FD">
        <w:rPr>
          <w:b/>
          <w:sz w:val="24"/>
          <w:szCs w:val="24"/>
        </w:rPr>
        <w:t>Innovations and Digital Tools</w:t>
      </w:r>
      <w:r w:rsidR="008E3AE4">
        <w:rPr>
          <w:b/>
          <w:sz w:val="24"/>
          <w:szCs w:val="24"/>
        </w:rPr>
        <w:t xml:space="preserve"> Deployed in 2024/25</w:t>
      </w:r>
    </w:p>
    <w:p w14:paraId="2BA208F6" w14:textId="0696672A" w:rsidR="00AD36BF" w:rsidRPr="006830FD" w:rsidRDefault="006F4E72">
      <w:pPr>
        <w:rPr>
          <w:sz w:val="24"/>
          <w:szCs w:val="24"/>
        </w:rPr>
      </w:pPr>
      <w:r w:rsidRPr="006830FD">
        <w:rPr>
          <w:sz w:val="24"/>
          <w:szCs w:val="24"/>
        </w:rPr>
        <w:t xml:space="preserve">Digitised educational referrals, streamlined event applications, </w:t>
      </w:r>
      <w:r w:rsidR="008E3AE4">
        <w:rPr>
          <w:sz w:val="24"/>
          <w:szCs w:val="24"/>
        </w:rPr>
        <w:t xml:space="preserve">automated </w:t>
      </w:r>
      <w:r w:rsidRPr="006830FD">
        <w:rPr>
          <w:sz w:val="24"/>
          <w:szCs w:val="24"/>
        </w:rPr>
        <w:t>feedback systems, and AI-powered customer support.</w:t>
      </w:r>
    </w:p>
    <w:p w14:paraId="023E97A4" w14:textId="77777777" w:rsidR="00AD36BF" w:rsidRDefault="006F4E72">
      <w:pPr>
        <w:pStyle w:val="Heading2"/>
      </w:pPr>
      <w:r>
        <w:t>Channel Shift Performance: 2020–2025</w:t>
      </w:r>
    </w:p>
    <w:tbl>
      <w:tblPr>
        <w:tblStyle w:val="TableGrid"/>
        <w:tblW w:w="0" w:type="auto"/>
        <w:shd w:val="clear" w:color="auto" w:fill="9ABCE6"/>
        <w:tblLook w:val="04A0" w:firstRow="1" w:lastRow="0" w:firstColumn="1" w:lastColumn="0" w:noHBand="0" w:noVBand="1"/>
      </w:tblPr>
      <w:tblGrid>
        <w:gridCol w:w="2880"/>
        <w:gridCol w:w="2880"/>
        <w:gridCol w:w="2880"/>
      </w:tblGrid>
      <w:tr w:rsidR="00AD36BF" w14:paraId="06A01C00" w14:textId="77777777" w:rsidTr="003760F0">
        <w:trPr>
          <w:trHeight w:val="340"/>
        </w:trPr>
        <w:tc>
          <w:tcPr>
            <w:tcW w:w="2880" w:type="dxa"/>
            <w:shd w:val="clear" w:color="auto" w:fill="9ABCE6"/>
          </w:tcPr>
          <w:p w14:paraId="364C32FD" w14:textId="77777777" w:rsidR="00AD36BF" w:rsidRPr="0030643F" w:rsidRDefault="006F4E72" w:rsidP="008B1062">
            <w:pPr>
              <w:jc w:val="center"/>
              <w:rPr>
                <w:b/>
                <w:bCs/>
                <w:sz w:val="24"/>
                <w:szCs w:val="24"/>
              </w:rPr>
            </w:pPr>
            <w:r w:rsidRPr="0030643F">
              <w:rPr>
                <w:b/>
                <w:bCs/>
                <w:sz w:val="24"/>
                <w:szCs w:val="24"/>
              </w:rPr>
              <w:t>Year</w:t>
            </w:r>
          </w:p>
        </w:tc>
        <w:tc>
          <w:tcPr>
            <w:tcW w:w="2880" w:type="dxa"/>
            <w:shd w:val="clear" w:color="auto" w:fill="9ABCE6"/>
          </w:tcPr>
          <w:p w14:paraId="244CE789" w14:textId="77777777" w:rsidR="00AD36BF" w:rsidRPr="0030643F" w:rsidRDefault="006F4E72" w:rsidP="008B1062">
            <w:pPr>
              <w:jc w:val="center"/>
              <w:rPr>
                <w:b/>
                <w:bCs/>
                <w:sz w:val="24"/>
                <w:szCs w:val="24"/>
              </w:rPr>
            </w:pPr>
            <w:r w:rsidRPr="0030643F">
              <w:rPr>
                <w:b/>
                <w:bCs/>
                <w:sz w:val="24"/>
                <w:szCs w:val="24"/>
              </w:rPr>
              <w:t>Transactions</w:t>
            </w:r>
          </w:p>
        </w:tc>
        <w:tc>
          <w:tcPr>
            <w:tcW w:w="2880" w:type="dxa"/>
            <w:shd w:val="clear" w:color="auto" w:fill="9ABCE6"/>
          </w:tcPr>
          <w:p w14:paraId="355B3229" w14:textId="77777777" w:rsidR="00AD36BF" w:rsidRPr="0030643F" w:rsidRDefault="006F4E72" w:rsidP="008B1062">
            <w:pPr>
              <w:jc w:val="center"/>
              <w:rPr>
                <w:b/>
                <w:bCs/>
                <w:sz w:val="24"/>
                <w:szCs w:val="24"/>
              </w:rPr>
            </w:pPr>
            <w:r w:rsidRPr="0030643F">
              <w:rPr>
                <w:b/>
                <w:bCs/>
                <w:sz w:val="24"/>
                <w:szCs w:val="24"/>
              </w:rPr>
              <w:t>Potential Savings</w:t>
            </w:r>
          </w:p>
        </w:tc>
      </w:tr>
      <w:tr w:rsidR="00AD36BF" w14:paraId="282A2F74" w14:textId="77777777" w:rsidTr="003760F0">
        <w:trPr>
          <w:trHeight w:val="340"/>
        </w:trPr>
        <w:tc>
          <w:tcPr>
            <w:tcW w:w="2880" w:type="dxa"/>
            <w:shd w:val="clear" w:color="auto" w:fill="9ABCE6"/>
          </w:tcPr>
          <w:p w14:paraId="475EDBF4" w14:textId="77777777" w:rsidR="00AD36BF" w:rsidRPr="008B1062" w:rsidRDefault="006F4E72" w:rsidP="008B1062">
            <w:pPr>
              <w:jc w:val="center"/>
              <w:rPr>
                <w:b/>
                <w:bCs/>
              </w:rPr>
            </w:pPr>
            <w:r w:rsidRPr="008B1062">
              <w:rPr>
                <w:b/>
                <w:bCs/>
              </w:rPr>
              <w:t>2020/21</w:t>
            </w:r>
          </w:p>
        </w:tc>
        <w:tc>
          <w:tcPr>
            <w:tcW w:w="2880" w:type="dxa"/>
            <w:shd w:val="clear" w:color="auto" w:fill="9ABCE6"/>
          </w:tcPr>
          <w:p w14:paraId="1D290313" w14:textId="77777777" w:rsidR="00AD36BF" w:rsidRPr="008B1062" w:rsidRDefault="006F4E72" w:rsidP="008B1062">
            <w:pPr>
              <w:jc w:val="center"/>
              <w:rPr>
                <w:b/>
                <w:bCs/>
              </w:rPr>
            </w:pPr>
            <w:r w:rsidRPr="008B1062">
              <w:rPr>
                <w:b/>
                <w:bCs/>
              </w:rPr>
              <w:t>440,165</w:t>
            </w:r>
          </w:p>
        </w:tc>
        <w:tc>
          <w:tcPr>
            <w:tcW w:w="2880" w:type="dxa"/>
            <w:shd w:val="clear" w:color="auto" w:fill="9ABCE6"/>
          </w:tcPr>
          <w:p w14:paraId="4967A4CD" w14:textId="77777777" w:rsidR="00AD36BF" w:rsidRPr="008B1062" w:rsidRDefault="006F4E72" w:rsidP="008B1062">
            <w:pPr>
              <w:jc w:val="center"/>
              <w:rPr>
                <w:b/>
                <w:bCs/>
              </w:rPr>
            </w:pPr>
            <w:r w:rsidRPr="008B1062">
              <w:rPr>
                <w:b/>
                <w:bCs/>
              </w:rPr>
              <w:t>£914,871</w:t>
            </w:r>
          </w:p>
        </w:tc>
      </w:tr>
      <w:tr w:rsidR="00AD36BF" w14:paraId="7AD148E5" w14:textId="77777777" w:rsidTr="003760F0">
        <w:trPr>
          <w:trHeight w:val="340"/>
        </w:trPr>
        <w:tc>
          <w:tcPr>
            <w:tcW w:w="2880" w:type="dxa"/>
            <w:shd w:val="clear" w:color="auto" w:fill="9ABCE6"/>
          </w:tcPr>
          <w:p w14:paraId="756B4CF4" w14:textId="77777777" w:rsidR="00AD36BF" w:rsidRPr="008B1062" w:rsidRDefault="006F4E72" w:rsidP="008B1062">
            <w:pPr>
              <w:jc w:val="center"/>
              <w:rPr>
                <w:b/>
                <w:bCs/>
              </w:rPr>
            </w:pPr>
            <w:r w:rsidRPr="008B1062">
              <w:rPr>
                <w:b/>
                <w:bCs/>
              </w:rPr>
              <w:t>2021/22</w:t>
            </w:r>
          </w:p>
        </w:tc>
        <w:tc>
          <w:tcPr>
            <w:tcW w:w="2880" w:type="dxa"/>
            <w:shd w:val="clear" w:color="auto" w:fill="9ABCE6"/>
          </w:tcPr>
          <w:p w14:paraId="30742859" w14:textId="77777777" w:rsidR="00AD36BF" w:rsidRPr="008B1062" w:rsidRDefault="006F4E72" w:rsidP="008B1062">
            <w:pPr>
              <w:jc w:val="center"/>
              <w:rPr>
                <w:b/>
                <w:bCs/>
              </w:rPr>
            </w:pPr>
            <w:r w:rsidRPr="008B1062">
              <w:rPr>
                <w:b/>
                <w:bCs/>
              </w:rPr>
              <w:t>418,316</w:t>
            </w:r>
          </w:p>
        </w:tc>
        <w:tc>
          <w:tcPr>
            <w:tcW w:w="2880" w:type="dxa"/>
            <w:shd w:val="clear" w:color="auto" w:fill="9ABCE6"/>
          </w:tcPr>
          <w:p w14:paraId="733CB3F9" w14:textId="77777777" w:rsidR="00AD36BF" w:rsidRPr="008B1062" w:rsidRDefault="006F4E72" w:rsidP="008B1062">
            <w:pPr>
              <w:jc w:val="center"/>
              <w:rPr>
                <w:b/>
                <w:bCs/>
              </w:rPr>
            </w:pPr>
            <w:r w:rsidRPr="008B1062">
              <w:rPr>
                <w:b/>
                <w:bCs/>
              </w:rPr>
              <w:t>£915,172</w:t>
            </w:r>
          </w:p>
        </w:tc>
      </w:tr>
      <w:tr w:rsidR="00AD36BF" w14:paraId="1C3B2D47" w14:textId="77777777" w:rsidTr="003760F0">
        <w:trPr>
          <w:trHeight w:val="340"/>
        </w:trPr>
        <w:tc>
          <w:tcPr>
            <w:tcW w:w="2880" w:type="dxa"/>
            <w:shd w:val="clear" w:color="auto" w:fill="9ABCE6"/>
          </w:tcPr>
          <w:p w14:paraId="49E679B1" w14:textId="77777777" w:rsidR="00AD36BF" w:rsidRPr="008B1062" w:rsidRDefault="006F4E72" w:rsidP="008B1062">
            <w:pPr>
              <w:jc w:val="center"/>
              <w:rPr>
                <w:b/>
                <w:bCs/>
              </w:rPr>
            </w:pPr>
            <w:r w:rsidRPr="008B1062">
              <w:rPr>
                <w:b/>
                <w:bCs/>
              </w:rPr>
              <w:t>2022/23</w:t>
            </w:r>
          </w:p>
        </w:tc>
        <w:tc>
          <w:tcPr>
            <w:tcW w:w="2880" w:type="dxa"/>
            <w:shd w:val="clear" w:color="auto" w:fill="9ABCE6"/>
          </w:tcPr>
          <w:p w14:paraId="29D768EC" w14:textId="77777777" w:rsidR="00AD36BF" w:rsidRPr="008B1062" w:rsidRDefault="006F4E72" w:rsidP="008B1062">
            <w:pPr>
              <w:jc w:val="center"/>
              <w:rPr>
                <w:b/>
                <w:bCs/>
              </w:rPr>
            </w:pPr>
            <w:r w:rsidRPr="008B1062">
              <w:rPr>
                <w:b/>
                <w:bCs/>
              </w:rPr>
              <w:t>467,482</w:t>
            </w:r>
          </w:p>
        </w:tc>
        <w:tc>
          <w:tcPr>
            <w:tcW w:w="2880" w:type="dxa"/>
            <w:shd w:val="clear" w:color="auto" w:fill="9ABCE6"/>
          </w:tcPr>
          <w:p w14:paraId="47E0F59C" w14:textId="77777777" w:rsidR="00AD36BF" w:rsidRPr="008B1062" w:rsidRDefault="006F4E72" w:rsidP="008B1062">
            <w:pPr>
              <w:jc w:val="center"/>
              <w:rPr>
                <w:b/>
                <w:bCs/>
              </w:rPr>
            </w:pPr>
            <w:r w:rsidRPr="008B1062">
              <w:rPr>
                <w:b/>
                <w:bCs/>
              </w:rPr>
              <w:t>£939,607</w:t>
            </w:r>
          </w:p>
        </w:tc>
      </w:tr>
      <w:tr w:rsidR="00AD36BF" w14:paraId="1021C18B" w14:textId="77777777" w:rsidTr="003760F0">
        <w:trPr>
          <w:trHeight w:val="340"/>
        </w:trPr>
        <w:tc>
          <w:tcPr>
            <w:tcW w:w="2880" w:type="dxa"/>
            <w:shd w:val="clear" w:color="auto" w:fill="9ABCE6"/>
          </w:tcPr>
          <w:p w14:paraId="2544BAD6" w14:textId="77777777" w:rsidR="00AD36BF" w:rsidRPr="008B1062" w:rsidRDefault="006F4E72" w:rsidP="008B1062">
            <w:pPr>
              <w:jc w:val="center"/>
              <w:rPr>
                <w:b/>
                <w:bCs/>
              </w:rPr>
            </w:pPr>
            <w:r w:rsidRPr="008B1062">
              <w:rPr>
                <w:b/>
                <w:bCs/>
              </w:rPr>
              <w:t>2023/24</w:t>
            </w:r>
          </w:p>
        </w:tc>
        <w:tc>
          <w:tcPr>
            <w:tcW w:w="2880" w:type="dxa"/>
            <w:shd w:val="clear" w:color="auto" w:fill="9ABCE6"/>
          </w:tcPr>
          <w:p w14:paraId="58C06681" w14:textId="77777777" w:rsidR="00AD36BF" w:rsidRPr="008B1062" w:rsidRDefault="006F4E72" w:rsidP="008B1062">
            <w:pPr>
              <w:jc w:val="center"/>
              <w:rPr>
                <w:b/>
                <w:bCs/>
              </w:rPr>
            </w:pPr>
            <w:r w:rsidRPr="008B1062">
              <w:rPr>
                <w:b/>
                <w:bCs/>
              </w:rPr>
              <w:t>459,436</w:t>
            </w:r>
          </w:p>
        </w:tc>
        <w:tc>
          <w:tcPr>
            <w:tcW w:w="2880" w:type="dxa"/>
            <w:shd w:val="clear" w:color="auto" w:fill="9ABCE6"/>
          </w:tcPr>
          <w:p w14:paraId="682936A2" w14:textId="77777777" w:rsidR="00AD36BF" w:rsidRPr="008B1062" w:rsidRDefault="006F4E72" w:rsidP="008B1062">
            <w:pPr>
              <w:jc w:val="center"/>
              <w:rPr>
                <w:b/>
                <w:bCs/>
              </w:rPr>
            </w:pPr>
            <w:r w:rsidRPr="008B1062">
              <w:rPr>
                <w:b/>
                <w:bCs/>
              </w:rPr>
              <w:t>£1,032,668</w:t>
            </w:r>
          </w:p>
        </w:tc>
      </w:tr>
      <w:tr w:rsidR="00AD36BF" w14:paraId="221D0C19" w14:textId="77777777" w:rsidTr="003760F0">
        <w:trPr>
          <w:trHeight w:val="340"/>
        </w:trPr>
        <w:tc>
          <w:tcPr>
            <w:tcW w:w="2880" w:type="dxa"/>
            <w:shd w:val="clear" w:color="auto" w:fill="9ABCE6"/>
          </w:tcPr>
          <w:p w14:paraId="7A0A990E" w14:textId="77777777" w:rsidR="00AD36BF" w:rsidRPr="008B1062" w:rsidRDefault="006F4E72" w:rsidP="008B1062">
            <w:pPr>
              <w:jc w:val="center"/>
              <w:rPr>
                <w:b/>
                <w:bCs/>
              </w:rPr>
            </w:pPr>
            <w:r w:rsidRPr="008B1062">
              <w:rPr>
                <w:b/>
                <w:bCs/>
              </w:rPr>
              <w:t>2024/25</w:t>
            </w:r>
          </w:p>
        </w:tc>
        <w:tc>
          <w:tcPr>
            <w:tcW w:w="2880" w:type="dxa"/>
            <w:shd w:val="clear" w:color="auto" w:fill="9ABCE6"/>
          </w:tcPr>
          <w:p w14:paraId="039EAAB2" w14:textId="77777777" w:rsidR="00AD36BF" w:rsidRPr="008B1062" w:rsidRDefault="006F4E72" w:rsidP="008B1062">
            <w:pPr>
              <w:jc w:val="center"/>
              <w:rPr>
                <w:b/>
                <w:bCs/>
              </w:rPr>
            </w:pPr>
            <w:r w:rsidRPr="008B1062">
              <w:rPr>
                <w:b/>
                <w:bCs/>
              </w:rPr>
              <w:t>497,141</w:t>
            </w:r>
          </w:p>
        </w:tc>
        <w:tc>
          <w:tcPr>
            <w:tcW w:w="2880" w:type="dxa"/>
            <w:shd w:val="clear" w:color="auto" w:fill="9ABCE6"/>
          </w:tcPr>
          <w:p w14:paraId="790724D6" w14:textId="77777777" w:rsidR="00AD36BF" w:rsidRPr="008B1062" w:rsidRDefault="006F4E72" w:rsidP="008B1062">
            <w:pPr>
              <w:jc w:val="center"/>
              <w:rPr>
                <w:b/>
                <w:bCs/>
              </w:rPr>
            </w:pPr>
            <w:r w:rsidRPr="008B1062">
              <w:rPr>
                <w:b/>
                <w:bCs/>
              </w:rPr>
              <w:t>£2,072,732</w:t>
            </w:r>
          </w:p>
        </w:tc>
      </w:tr>
    </w:tbl>
    <w:p w14:paraId="06C13771" w14:textId="77777777" w:rsidR="00B342E7" w:rsidRDefault="00B342E7">
      <w:pPr>
        <w:pStyle w:val="Heading2"/>
      </w:pPr>
    </w:p>
    <w:p w14:paraId="5C808E7F" w14:textId="77777777" w:rsidR="00B342E7" w:rsidRPr="00B342E7" w:rsidRDefault="00B342E7" w:rsidP="00B342E7"/>
    <w:p w14:paraId="55E1657E" w14:textId="77777777" w:rsidR="00B342E7" w:rsidRPr="00B342E7" w:rsidRDefault="00B342E7" w:rsidP="00B342E7"/>
    <w:p w14:paraId="4F65D35A" w14:textId="5DC26C4A" w:rsidR="00AD36BF" w:rsidRDefault="006F4E72">
      <w:pPr>
        <w:pStyle w:val="Heading2"/>
      </w:pPr>
      <w:r>
        <w:t>Key Trends &amp; Insights: 2024/25</w:t>
      </w:r>
    </w:p>
    <w:p w14:paraId="106A0D59" w14:textId="3569C06C" w:rsidR="00AD36BF" w:rsidRPr="006830FD" w:rsidRDefault="006F4E72">
      <w:pPr>
        <w:rPr>
          <w:sz w:val="24"/>
          <w:szCs w:val="24"/>
        </w:rPr>
      </w:pPr>
      <w:r w:rsidRPr="006830FD">
        <w:rPr>
          <w:sz w:val="24"/>
          <w:szCs w:val="24"/>
        </w:rPr>
        <w:t xml:space="preserve">• </w:t>
      </w:r>
      <w:r w:rsidR="008E3AE4">
        <w:rPr>
          <w:sz w:val="24"/>
          <w:szCs w:val="24"/>
        </w:rPr>
        <w:t xml:space="preserve">Digital </w:t>
      </w:r>
      <w:r w:rsidRPr="006830FD">
        <w:rPr>
          <w:sz w:val="24"/>
          <w:szCs w:val="24"/>
        </w:rPr>
        <w:t>Transaction Volume: +8% from 2023/24</w:t>
      </w:r>
      <w:r w:rsidRPr="006830FD">
        <w:rPr>
          <w:sz w:val="24"/>
          <w:szCs w:val="24"/>
        </w:rPr>
        <w:br/>
        <w:t>• Transaction Value: +102%, driven by the new local cost model</w:t>
      </w:r>
      <w:r w:rsidRPr="006830FD">
        <w:rPr>
          <w:sz w:val="24"/>
          <w:szCs w:val="24"/>
        </w:rPr>
        <w:br/>
        <w:t xml:space="preserve">• </w:t>
      </w:r>
      <w:r w:rsidR="008E3AE4">
        <w:rPr>
          <w:sz w:val="24"/>
          <w:szCs w:val="24"/>
        </w:rPr>
        <w:t xml:space="preserve">Top </w:t>
      </w:r>
      <w:r w:rsidRPr="006830FD">
        <w:rPr>
          <w:sz w:val="24"/>
          <w:szCs w:val="24"/>
        </w:rPr>
        <w:t xml:space="preserve">Feature – </w:t>
      </w:r>
      <w:r w:rsidR="008E3AE4">
        <w:rPr>
          <w:sz w:val="24"/>
          <w:szCs w:val="24"/>
        </w:rPr>
        <w:t xml:space="preserve">Online </w:t>
      </w:r>
      <w:r w:rsidRPr="006830FD">
        <w:rPr>
          <w:sz w:val="24"/>
          <w:szCs w:val="24"/>
        </w:rPr>
        <w:t xml:space="preserve">Bin Day Lookup: Used </w:t>
      </w:r>
      <w:r w:rsidR="007301CF">
        <w:rPr>
          <w:sz w:val="24"/>
          <w:szCs w:val="24"/>
        </w:rPr>
        <w:t>92,126</w:t>
      </w:r>
      <w:r w:rsidRPr="007301CF">
        <w:rPr>
          <w:sz w:val="24"/>
          <w:szCs w:val="24"/>
        </w:rPr>
        <w:t xml:space="preserve"> times</w:t>
      </w:r>
    </w:p>
    <w:p w14:paraId="4F8EC727" w14:textId="77777777" w:rsidR="00AD36BF" w:rsidRPr="006830FD" w:rsidRDefault="006F4E72" w:rsidP="008E3AE4">
      <w:pPr>
        <w:spacing w:after="120"/>
        <w:rPr>
          <w:sz w:val="24"/>
          <w:szCs w:val="24"/>
        </w:rPr>
      </w:pPr>
      <w:r w:rsidRPr="006830FD">
        <w:rPr>
          <w:b/>
          <w:sz w:val="24"/>
          <w:szCs w:val="24"/>
        </w:rPr>
        <w:t>Voiceforms</w:t>
      </w:r>
    </w:p>
    <w:p w14:paraId="337B095F" w14:textId="77777777" w:rsidR="00AD36BF" w:rsidRPr="006830FD" w:rsidRDefault="006F4E72" w:rsidP="008E3AE4">
      <w:pPr>
        <w:spacing w:after="120"/>
        <w:rPr>
          <w:sz w:val="24"/>
          <w:szCs w:val="24"/>
        </w:rPr>
      </w:pPr>
      <w:r w:rsidRPr="006830FD">
        <w:rPr>
          <w:sz w:val="24"/>
          <w:szCs w:val="24"/>
        </w:rPr>
        <w:t>Top voiceforms (Bin Day Lookup &amp; Missed Bins) increased by 106%, with 704 additional submissions.</w:t>
      </w:r>
    </w:p>
    <w:p w14:paraId="12235210" w14:textId="77777777" w:rsidR="00AD36BF" w:rsidRPr="006830FD" w:rsidRDefault="006F4E72" w:rsidP="008E3AE4">
      <w:pPr>
        <w:spacing w:after="120"/>
        <w:rPr>
          <w:sz w:val="24"/>
          <w:szCs w:val="24"/>
        </w:rPr>
      </w:pPr>
      <w:r w:rsidRPr="006830FD">
        <w:rPr>
          <w:b/>
          <w:sz w:val="24"/>
          <w:szCs w:val="24"/>
        </w:rPr>
        <w:t>Outreach Mailings</w:t>
      </w:r>
    </w:p>
    <w:p w14:paraId="700FED67" w14:textId="6DE513B1" w:rsidR="00AD36BF" w:rsidRPr="006830FD" w:rsidRDefault="006F4E72" w:rsidP="008E3AE4">
      <w:pPr>
        <w:spacing w:after="120"/>
        <w:rPr>
          <w:sz w:val="24"/>
          <w:szCs w:val="24"/>
        </w:rPr>
      </w:pPr>
      <w:r w:rsidRPr="006830FD">
        <w:rPr>
          <w:sz w:val="24"/>
          <w:szCs w:val="24"/>
        </w:rPr>
        <w:t>Subscriptions up by 13,331 (+42%), driven by tools like Oracle Eloqua</w:t>
      </w:r>
      <w:r w:rsidR="008E3AE4">
        <w:rPr>
          <w:sz w:val="24"/>
          <w:szCs w:val="24"/>
        </w:rPr>
        <w:t xml:space="preserve"> and enhanced service disruption notifications</w:t>
      </w:r>
      <w:r w:rsidRPr="006830FD">
        <w:rPr>
          <w:sz w:val="24"/>
          <w:szCs w:val="24"/>
        </w:rPr>
        <w:t>.</w:t>
      </w:r>
      <w:r w:rsidR="008E3AE4">
        <w:rPr>
          <w:sz w:val="24"/>
          <w:szCs w:val="24"/>
        </w:rPr>
        <w:t xml:space="preserve"> 33,041 Keep in the Loop mailings issued.</w:t>
      </w:r>
    </w:p>
    <w:p w14:paraId="2E136E19" w14:textId="77777777" w:rsidR="00AD36BF" w:rsidRPr="006830FD" w:rsidRDefault="006F4E72" w:rsidP="008E3AE4">
      <w:pPr>
        <w:spacing w:after="120"/>
        <w:rPr>
          <w:sz w:val="24"/>
          <w:szCs w:val="24"/>
        </w:rPr>
      </w:pPr>
      <w:r w:rsidRPr="006830FD">
        <w:rPr>
          <w:b/>
          <w:sz w:val="24"/>
          <w:szCs w:val="24"/>
        </w:rPr>
        <w:t>Online Payments</w:t>
      </w:r>
    </w:p>
    <w:p w14:paraId="3A737B4A" w14:textId="7DB05B97" w:rsidR="00AD36BF" w:rsidRPr="006830FD" w:rsidRDefault="006F4E72" w:rsidP="008E3AE4">
      <w:pPr>
        <w:spacing w:after="120"/>
        <w:rPr>
          <w:sz w:val="24"/>
          <w:szCs w:val="24"/>
        </w:rPr>
      </w:pPr>
      <w:r w:rsidRPr="006830FD">
        <w:rPr>
          <w:sz w:val="24"/>
          <w:szCs w:val="24"/>
        </w:rPr>
        <w:t xml:space="preserve">Increased from 55,785 to 75,751 (+36%), </w:t>
      </w:r>
      <w:proofErr w:type="gramStart"/>
      <w:r w:rsidRPr="006830FD">
        <w:rPr>
          <w:sz w:val="24"/>
          <w:szCs w:val="24"/>
        </w:rPr>
        <w:t>reflecting</w:t>
      </w:r>
      <w:proofErr w:type="gramEnd"/>
      <w:r w:rsidRPr="006830FD">
        <w:rPr>
          <w:sz w:val="24"/>
          <w:szCs w:val="24"/>
        </w:rPr>
        <w:t xml:space="preserve"> demand for faster digital options</w:t>
      </w:r>
      <w:r w:rsidR="008E3AE4">
        <w:rPr>
          <w:sz w:val="24"/>
          <w:szCs w:val="24"/>
        </w:rPr>
        <w:t xml:space="preserve"> and together with voice automated payments collecting £9.1m</w:t>
      </w:r>
      <w:r w:rsidRPr="006830FD">
        <w:rPr>
          <w:sz w:val="24"/>
          <w:szCs w:val="24"/>
        </w:rPr>
        <w:t>.</w:t>
      </w:r>
    </w:p>
    <w:p w14:paraId="7B4DA749" w14:textId="77777777" w:rsidR="00AD36BF" w:rsidRPr="006830FD" w:rsidRDefault="006F4E72" w:rsidP="008E3AE4">
      <w:pPr>
        <w:spacing w:after="120"/>
        <w:rPr>
          <w:sz w:val="24"/>
          <w:szCs w:val="24"/>
        </w:rPr>
      </w:pPr>
      <w:r w:rsidRPr="006830FD">
        <w:rPr>
          <w:b/>
          <w:sz w:val="24"/>
          <w:szCs w:val="24"/>
        </w:rPr>
        <w:t>MyAccount &amp; OpenPortal Logins</w:t>
      </w:r>
    </w:p>
    <w:p w14:paraId="6D17A0D1" w14:textId="5BFCE018" w:rsidR="00AD36BF" w:rsidRPr="006830FD" w:rsidRDefault="006F4E72" w:rsidP="008E3AE4">
      <w:pPr>
        <w:spacing w:after="120"/>
        <w:rPr>
          <w:sz w:val="24"/>
          <w:szCs w:val="24"/>
        </w:rPr>
      </w:pPr>
      <w:r w:rsidRPr="006830FD">
        <w:rPr>
          <w:sz w:val="24"/>
          <w:szCs w:val="24"/>
        </w:rPr>
        <w:t>Increased from 25,433 to 31,719 (+25%), driven by digital council tax bills and service convenience.</w:t>
      </w:r>
      <w:r w:rsidR="008E3AE4">
        <w:rPr>
          <w:sz w:val="24"/>
          <w:szCs w:val="24"/>
        </w:rPr>
        <w:t xml:space="preserve"> </w:t>
      </w:r>
      <w:r w:rsidR="0045181F">
        <w:rPr>
          <w:sz w:val="24"/>
          <w:szCs w:val="24"/>
        </w:rPr>
        <w:t>10,982 customers now have online council tax and benefits portal accounts and over 7,00 are signed up for paperless billing.</w:t>
      </w:r>
    </w:p>
    <w:p w14:paraId="3E815129" w14:textId="77777777" w:rsidR="00AD36BF" w:rsidRPr="006830FD" w:rsidRDefault="006F4E72" w:rsidP="008E3AE4">
      <w:pPr>
        <w:spacing w:after="120"/>
        <w:rPr>
          <w:sz w:val="24"/>
          <w:szCs w:val="24"/>
        </w:rPr>
      </w:pPr>
      <w:r w:rsidRPr="006830FD">
        <w:rPr>
          <w:b/>
          <w:sz w:val="24"/>
          <w:szCs w:val="24"/>
        </w:rPr>
        <w:t>Other Transactions</w:t>
      </w:r>
    </w:p>
    <w:p w14:paraId="021366A4" w14:textId="77777777" w:rsidR="00AD36BF" w:rsidRPr="006830FD" w:rsidRDefault="006F4E72" w:rsidP="008E3AE4">
      <w:pPr>
        <w:spacing w:after="120"/>
        <w:rPr>
          <w:sz w:val="24"/>
          <w:szCs w:val="24"/>
        </w:rPr>
      </w:pPr>
      <w:r w:rsidRPr="006830FD">
        <w:rPr>
          <w:sz w:val="24"/>
          <w:szCs w:val="24"/>
        </w:rPr>
        <w:t>ePlanning Comments: +20% (867 → 1,044)</w:t>
      </w:r>
      <w:r w:rsidRPr="006830FD">
        <w:rPr>
          <w:sz w:val="24"/>
          <w:szCs w:val="24"/>
        </w:rPr>
        <w:br/>
        <w:t>Drupal Web Forms: +13% (13,267 → 14,944)</w:t>
      </w:r>
    </w:p>
    <w:p w14:paraId="3D5565C3" w14:textId="77777777" w:rsidR="00AD36BF" w:rsidRPr="006830FD" w:rsidRDefault="006F4E72">
      <w:pPr>
        <w:rPr>
          <w:sz w:val="24"/>
          <w:szCs w:val="24"/>
        </w:rPr>
      </w:pPr>
      <w:r w:rsidRPr="006830FD">
        <w:rPr>
          <w:sz w:val="24"/>
          <w:szCs w:val="24"/>
        </w:rPr>
        <w:t>Additional services showing growth: eBuilding Standards, Stopford Online Bookings, ePlanning Comments.</w:t>
      </w:r>
    </w:p>
    <w:p w14:paraId="102DCEEC" w14:textId="77777777" w:rsidR="00AD36BF" w:rsidRPr="006830FD" w:rsidRDefault="006F4E72">
      <w:pPr>
        <w:rPr>
          <w:sz w:val="24"/>
          <w:szCs w:val="24"/>
        </w:rPr>
      </w:pPr>
      <w:r w:rsidRPr="006830FD">
        <w:rPr>
          <w:b/>
          <w:sz w:val="24"/>
          <w:szCs w:val="24"/>
        </w:rPr>
        <w:t>Voice-Automated Telephony Savings</w:t>
      </w:r>
    </w:p>
    <w:p w14:paraId="4867FF7D" w14:textId="77777777" w:rsidR="00AD36BF" w:rsidRPr="006830FD" w:rsidRDefault="006F4E72" w:rsidP="0045181F">
      <w:pPr>
        <w:spacing w:after="0"/>
        <w:rPr>
          <w:sz w:val="24"/>
          <w:szCs w:val="24"/>
        </w:rPr>
      </w:pPr>
      <w:r w:rsidRPr="006830FD">
        <w:rPr>
          <w:sz w:val="24"/>
          <w:szCs w:val="24"/>
        </w:rPr>
        <w:t>£16,407 in savings compared to a ½ FTE LGE6 agent (£30,707), contributing to a revised total savings of £2,089,139 for 2024/25.</w:t>
      </w:r>
    </w:p>
    <w:p w14:paraId="323BFB30" w14:textId="77777777" w:rsidR="00DD4A69" w:rsidRDefault="00DD4A69" w:rsidP="0045181F">
      <w:pPr>
        <w:spacing w:after="0"/>
      </w:pPr>
    </w:p>
    <w:p w14:paraId="58C12A63" w14:textId="74124072" w:rsidR="00AD36BF" w:rsidRDefault="00C83BBA">
      <w:pPr>
        <w:pStyle w:val="Heading2"/>
      </w:pPr>
      <w:r>
        <w:t>3</w:t>
      </w:r>
      <w:r w:rsidR="006F4E72">
        <w:t xml:space="preserve">. </w:t>
      </w:r>
      <w:r w:rsidR="0045181F">
        <w:t>Total Savings</w:t>
      </w:r>
    </w:p>
    <w:p w14:paraId="0583F8DA" w14:textId="30617553" w:rsidR="00AD36BF" w:rsidRPr="006830FD" w:rsidRDefault="0045181F">
      <w:pPr>
        <w:rPr>
          <w:sz w:val="24"/>
          <w:szCs w:val="24"/>
        </w:rPr>
      </w:pPr>
      <w:r>
        <w:rPr>
          <w:b/>
          <w:sz w:val="24"/>
          <w:szCs w:val="24"/>
        </w:rPr>
        <w:t xml:space="preserve">Compared to </w:t>
      </w:r>
      <w:proofErr w:type="gramStart"/>
      <w:r>
        <w:rPr>
          <w:b/>
          <w:sz w:val="24"/>
          <w:szCs w:val="24"/>
        </w:rPr>
        <w:t>if</w:t>
      </w:r>
      <w:proofErr w:type="gramEnd"/>
      <w:r>
        <w:rPr>
          <w:b/>
          <w:sz w:val="24"/>
          <w:szCs w:val="24"/>
        </w:rPr>
        <w:t xml:space="preserve"> these transactions had to be completed or assisted by council employees:</w:t>
      </w:r>
    </w:p>
    <w:p w14:paraId="4C603ED2" w14:textId="78FEEC93" w:rsidR="00DD4A69" w:rsidRPr="006830FD" w:rsidRDefault="0045181F" w:rsidP="00DD4A69">
      <w:pPr>
        <w:pStyle w:val="ListParagraph"/>
        <w:numPr>
          <w:ilvl w:val="0"/>
          <w:numId w:val="10"/>
        </w:numPr>
        <w:rPr>
          <w:sz w:val="24"/>
          <w:szCs w:val="24"/>
        </w:rPr>
      </w:pPr>
      <w:r>
        <w:rPr>
          <w:sz w:val="24"/>
          <w:szCs w:val="24"/>
        </w:rPr>
        <w:t xml:space="preserve">Estimated </w:t>
      </w:r>
      <w:r w:rsidR="006F4E72" w:rsidRPr="006830FD">
        <w:rPr>
          <w:sz w:val="24"/>
          <w:szCs w:val="24"/>
        </w:rPr>
        <w:t>savings of £</w:t>
      </w:r>
      <w:r w:rsidR="006F4E72" w:rsidRPr="0045181F">
        <w:rPr>
          <w:b/>
          <w:bCs/>
          <w:sz w:val="24"/>
          <w:szCs w:val="24"/>
        </w:rPr>
        <w:t>2,089,139</w:t>
      </w:r>
      <w:r w:rsidR="006F4E72" w:rsidRPr="006830FD">
        <w:rPr>
          <w:sz w:val="24"/>
          <w:szCs w:val="24"/>
        </w:rPr>
        <w:t xml:space="preserve"> for 2024/25.</w:t>
      </w:r>
    </w:p>
    <w:p w14:paraId="25B81B28" w14:textId="6037ABBE" w:rsidR="00DD4A69" w:rsidRPr="006830FD" w:rsidRDefault="0045181F" w:rsidP="00DD4A69">
      <w:pPr>
        <w:pStyle w:val="ListParagraph"/>
        <w:numPr>
          <w:ilvl w:val="0"/>
          <w:numId w:val="10"/>
        </w:numPr>
        <w:rPr>
          <w:sz w:val="24"/>
          <w:szCs w:val="24"/>
        </w:rPr>
      </w:pPr>
      <w:r>
        <w:rPr>
          <w:sz w:val="24"/>
          <w:szCs w:val="24"/>
        </w:rPr>
        <w:t xml:space="preserve">Unquantified additional amount of savings in automated </w:t>
      </w:r>
      <w:proofErr w:type="gramStart"/>
      <w:r>
        <w:rPr>
          <w:sz w:val="24"/>
          <w:szCs w:val="24"/>
        </w:rPr>
        <w:t>back office</w:t>
      </w:r>
      <w:proofErr w:type="gramEnd"/>
      <w:r>
        <w:rPr>
          <w:sz w:val="24"/>
          <w:szCs w:val="24"/>
        </w:rPr>
        <w:t xml:space="preserve"> processing</w:t>
      </w:r>
      <w:r w:rsidR="006F4E72" w:rsidRPr="006830FD">
        <w:rPr>
          <w:sz w:val="24"/>
          <w:szCs w:val="24"/>
        </w:rPr>
        <w:t>.</w:t>
      </w:r>
    </w:p>
    <w:p w14:paraId="25E4ACB2" w14:textId="21A64348" w:rsidR="00DD4A69" w:rsidRDefault="00C83BBA" w:rsidP="00DD4A69">
      <w:pPr>
        <w:pStyle w:val="Heading2"/>
      </w:pPr>
      <w:r>
        <w:lastRenderedPageBreak/>
        <w:t>4</w:t>
      </w:r>
      <w:r w:rsidR="00DD4A69">
        <w:t>. DETAIL</w:t>
      </w:r>
    </w:p>
    <w:p w14:paraId="060B8EA7" w14:textId="234B7D80" w:rsidR="008A50D2" w:rsidRPr="008A50D2" w:rsidRDefault="008A50D2" w:rsidP="00C50712">
      <w:pPr>
        <w:pStyle w:val="NoSpacing"/>
        <w:rPr>
          <w:rFonts w:ascii="Calibri" w:hAnsi="Calibri" w:cs="Calibri"/>
          <w:b/>
          <w:bCs/>
          <w:sz w:val="24"/>
          <w:szCs w:val="24"/>
        </w:rPr>
      </w:pPr>
      <w:r w:rsidRPr="008A50D2">
        <w:rPr>
          <w:rFonts w:ascii="Calibri" w:hAnsi="Calibri" w:cs="Calibri"/>
          <w:b/>
          <w:bCs/>
          <w:sz w:val="24"/>
          <w:szCs w:val="24"/>
        </w:rPr>
        <w:t>Statistics</w:t>
      </w:r>
    </w:p>
    <w:p w14:paraId="34D01F49" w14:textId="1944F8DA" w:rsidR="00DD4A69" w:rsidRPr="006830FD" w:rsidRDefault="00DD4A69" w:rsidP="00C50712">
      <w:pPr>
        <w:pStyle w:val="NoSpacing"/>
        <w:rPr>
          <w:rFonts w:ascii="Calibri" w:hAnsi="Calibri" w:cs="Calibri"/>
          <w:sz w:val="24"/>
          <w:szCs w:val="24"/>
        </w:rPr>
      </w:pPr>
      <w:r w:rsidRPr="006830FD">
        <w:rPr>
          <w:rFonts w:ascii="Calibri" w:hAnsi="Calibri" w:cs="Calibri"/>
          <w:sz w:val="24"/>
          <w:szCs w:val="24"/>
        </w:rPr>
        <w:t>Argyll &amp; Bute Council now uses locally calculated costs—based on their actual customer service budget—instead of SOCITIM national averages to measure the benefits of channel shift. This gives a more accurate view of what different types of customer interactions really cost.</w:t>
      </w:r>
    </w:p>
    <w:p w14:paraId="2F4D1634" w14:textId="77777777" w:rsidR="00DD4A69" w:rsidRPr="006830FD" w:rsidRDefault="00DD4A69" w:rsidP="0045181F">
      <w:pPr>
        <w:pStyle w:val="NoSpacing"/>
        <w:spacing w:after="120"/>
        <w:rPr>
          <w:rFonts w:ascii="Calibri" w:hAnsi="Calibri" w:cs="Calibri"/>
          <w:sz w:val="24"/>
          <w:szCs w:val="24"/>
        </w:rPr>
      </w:pPr>
      <w:r w:rsidRPr="006830FD">
        <w:rPr>
          <w:rFonts w:ascii="Calibri" w:hAnsi="Calibri" w:cs="Calibri"/>
          <w:sz w:val="24"/>
          <w:szCs w:val="24"/>
        </w:rPr>
        <w:t>The average cost per enquiry by channel is:</w:t>
      </w:r>
    </w:p>
    <w:p w14:paraId="3B5984D5" w14:textId="77777777" w:rsidR="00DD4A69" w:rsidRPr="006830FD" w:rsidRDefault="00DD4A69" w:rsidP="00C50712">
      <w:pPr>
        <w:pStyle w:val="NoSpacing"/>
        <w:rPr>
          <w:rFonts w:ascii="Calibri" w:hAnsi="Calibri" w:cs="Calibri"/>
          <w:sz w:val="24"/>
          <w:szCs w:val="24"/>
        </w:rPr>
      </w:pPr>
      <w:r w:rsidRPr="006830FD">
        <w:rPr>
          <w:rFonts w:ascii="Calibri" w:hAnsi="Calibri" w:cs="Calibri"/>
          <w:sz w:val="24"/>
          <w:szCs w:val="24"/>
        </w:rPr>
        <w:t>•</w:t>
      </w:r>
      <w:r w:rsidRPr="006830FD">
        <w:rPr>
          <w:rFonts w:ascii="Calibri" w:hAnsi="Calibri" w:cs="Calibri"/>
          <w:sz w:val="24"/>
          <w:szCs w:val="24"/>
        </w:rPr>
        <w:tab/>
        <w:t>Face-to-face: £14.34</w:t>
      </w:r>
    </w:p>
    <w:p w14:paraId="7449C534" w14:textId="77777777" w:rsidR="00DD4A69" w:rsidRPr="006830FD" w:rsidRDefault="00DD4A69" w:rsidP="00C50712">
      <w:pPr>
        <w:pStyle w:val="NoSpacing"/>
        <w:rPr>
          <w:rFonts w:ascii="Calibri" w:hAnsi="Calibri" w:cs="Calibri"/>
          <w:sz w:val="24"/>
          <w:szCs w:val="24"/>
        </w:rPr>
      </w:pPr>
      <w:r w:rsidRPr="006830FD">
        <w:rPr>
          <w:rFonts w:ascii="Calibri" w:hAnsi="Calibri" w:cs="Calibri"/>
          <w:sz w:val="24"/>
          <w:szCs w:val="24"/>
        </w:rPr>
        <w:t>•</w:t>
      </w:r>
      <w:r w:rsidRPr="006830FD">
        <w:rPr>
          <w:rFonts w:ascii="Calibri" w:hAnsi="Calibri" w:cs="Calibri"/>
          <w:sz w:val="24"/>
          <w:szCs w:val="24"/>
        </w:rPr>
        <w:tab/>
        <w:t>Telephone: £4.26</w:t>
      </w:r>
    </w:p>
    <w:p w14:paraId="4D1F5653" w14:textId="77777777" w:rsidR="00DD4A69" w:rsidRPr="006830FD" w:rsidRDefault="00DD4A69" w:rsidP="00C50712">
      <w:pPr>
        <w:pStyle w:val="NoSpacing"/>
        <w:rPr>
          <w:rFonts w:ascii="Calibri" w:hAnsi="Calibri" w:cs="Calibri"/>
          <w:sz w:val="24"/>
          <w:szCs w:val="24"/>
        </w:rPr>
      </w:pPr>
      <w:r w:rsidRPr="006830FD">
        <w:rPr>
          <w:rFonts w:ascii="Calibri" w:hAnsi="Calibri" w:cs="Calibri"/>
          <w:sz w:val="24"/>
          <w:szCs w:val="24"/>
        </w:rPr>
        <w:t>•</w:t>
      </w:r>
      <w:r w:rsidRPr="006830FD">
        <w:rPr>
          <w:rFonts w:ascii="Calibri" w:hAnsi="Calibri" w:cs="Calibri"/>
          <w:sz w:val="24"/>
          <w:szCs w:val="24"/>
        </w:rPr>
        <w:tab/>
        <w:t>Email: £8.38</w:t>
      </w:r>
    </w:p>
    <w:p w14:paraId="463F8080" w14:textId="77777777" w:rsidR="00DD4A69" w:rsidRPr="006830FD" w:rsidRDefault="00DD4A69" w:rsidP="0045181F">
      <w:pPr>
        <w:pStyle w:val="NoSpacing"/>
        <w:spacing w:after="120"/>
        <w:rPr>
          <w:rFonts w:ascii="Calibri" w:hAnsi="Calibri" w:cs="Calibri"/>
          <w:sz w:val="24"/>
          <w:szCs w:val="24"/>
        </w:rPr>
      </w:pPr>
      <w:r w:rsidRPr="006830FD">
        <w:rPr>
          <w:rFonts w:ascii="Calibri" w:hAnsi="Calibri" w:cs="Calibri"/>
          <w:sz w:val="24"/>
          <w:szCs w:val="24"/>
        </w:rPr>
        <w:t>•</w:t>
      </w:r>
      <w:r w:rsidRPr="006830FD">
        <w:rPr>
          <w:rFonts w:ascii="Calibri" w:hAnsi="Calibri" w:cs="Calibri"/>
          <w:sz w:val="24"/>
          <w:szCs w:val="24"/>
        </w:rPr>
        <w:tab/>
        <w:t>Web self-service: £0.31</w:t>
      </w:r>
    </w:p>
    <w:p w14:paraId="5A66FD74" w14:textId="353C4A3A" w:rsidR="00DD4A69" w:rsidRPr="006830FD" w:rsidRDefault="00DD4A69" w:rsidP="00C50712">
      <w:pPr>
        <w:pStyle w:val="NoSpacing"/>
        <w:rPr>
          <w:rFonts w:ascii="Calibri" w:hAnsi="Calibri" w:cs="Calibri"/>
          <w:sz w:val="24"/>
          <w:szCs w:val="24"/>
        </w:rPr>
      </w:pPr>
      <w:r w:rsidRPr="006830FD">
        <w:rPr>
          <w:rFonts w:ascii="Calibri" w:hAnsi="Calibri" w:cs="Calibri"/>
          <w:sz w:val="24"/>
          <w:szCs w:val="24"/>
        </w:rPr>
        <w:t>Each digital self-service transaction is given a weighted value based on how likely it would have used a more expensive, staff-assisted channel if self-service wasn’t available.</w:t>
      </w:r>
      <w:r w:rsidR="00100204" w:rsidRPr="006830FD">
        <w:rPr>
          <w:rFonts w:ascii="Calibri" w:hAnsi="Calibri" w:cs="Calibri"/>
          <w:sz w:val="24"/>
          <w:szCs w:val="24"/>
        </w:rPr>
        <w:t xml:space="preserve"> </w:t>
      </w:r>
      <w:r w:rsidRPr="006830FD">
        <w:rPr>
          <w:rFonts w:ascii="Calibri" w:hAnsi="Calibri" w:cs="Calibri"/>
          <w:sz w:val="24"/>
          <w:szCs w:val="24"/>
        </w:rPr>
        <w:t>This helps the council better assess savings from moving services online and make smarter decisions about customer access and cost management.</w:t>
      </w:r>
      <w:r w:rsidR="00F84802">
        <w:rPr>
          <w:rFonts w:ascii="Calibri" w:hAnsi="Calibri" w:cs="Calibri"/>
          <w:sz w:val="24"/>
          <w:szCs w:val="24"/>
        </w:rPr>
        <w:t xml:space="preserve"> </w:t>
      </w:r>
      <w:r w:rsidRPr="006830FD">
        <w:rPr>
          <w:rFonts w:ascii="Calibri" w:hAnsi="Calibri" w:cs="Calibri"/>
          <w:sz w:val="24"/>
          <w:szCs w:val="24"/>
        </w:rPr>
        <w:t>The total volume of self-service digital transactions for 2024/25 is 497,141 web and 41,397 voice automated, as detailed in the table below:</w:t>
      </w:r>
    </w:p>
    <w:p w14:paraId="2BA817B2" w14:textId="77777777" w:rsidR="00100204" w:rsidRPr="00DD4A69" w:rsidRDefault="00100204" w:rsidP="00C50712">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313"/>
        <w:gridCol w:w="1376"/>
        <w:gridCol w:w="1376"/>
        <w:gridCol w:w="1376"/>
        <w:gridCol w:w="1392"/>
      </w:tblGrid>
      <w:tr w:rsidR="00100204" w:rsidRPr="00DD4A69" w14:paraId="06CF89FB" w14:textId="77777777" w:rsidTr="00100204">
        <w:trPr>
          <w:jc w:val="center"/>
        </w:trPr>
        <w:tc>
          <w:tcPr>
            <w:tcW w:w="3085" w:type="dxa"/>
            <w:tcBorders>
              <w:top w:val="single" w:sz="4" w:space="0" w:color="auto"/>
              <w:left w:val="single" w:sz="4" w:space="0" w:color="auto"/>
              <w:bottom w:val="single" w:sz="12" w:space="0" w:color="auto"/>
              <w:right w:val="single" w:sz="4" w:space="0" w:color="auto"/>
            </w:tcBorders>
            <w:shd w:val="clear" w:color="auto" w:fill="9ABCE6"/>
          </w:tcPr>
          <w:p w14:paraId="636232F4"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Transaction Type</w:t>
            </w:r>
          </w:p>
        </w:tc>
        <w:tc>
          <w:tcPr>
            <w:tcW w:w="1354" w:type="dxa"/>
            <w:tcBorders>
              <w:top w:val="single" w:sz="4" w:space="0" w:color="auto"/>
              <w:left w:val="single" w:sz="4" w:space="0" w:color="auto"/>
              <w:bottom w:val="single" w:sz="12" w:space="0" w:color="auto"/>
              <w:right w:val="single" w:sz="4" w:space="0" w:color="auto"/>
            </w:tcBorders>
            <w:shd w:val="clear" w:color="auto" w:fill="9ABCE6"/>
          </w:tcPr>
          <w:p w14:paraId="4949A39D"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Q1 Stats</w:t>
            </w:r>
          </w:p>
        </w:tc>
        <w:tc>
          <w:tcPr>
            <w:tcW w:w="1446" w:type="dxa"/>
            <w:tcBorders>
              <w:top w:val="single" w:sz="4" w:space="0" w:color="auto"/>
              <w:left w:val="single" w:sz="4" w:space="0" w:color="auto"/>
              <w:bottom w:val="single" w:sz="12" w:space="0" w:color="auto"/>
              <w:right w:val="single" w:sz="4" w:space="0" w:color="auto"/>
            </w:tcBorders>
            <w:shd w:val="clear" w:color="auto" w:fill="9ABCE6"/>
          </w:tcPr>
          <w:p w14:paraId="2916AA3C"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Q2 Stats</w:t>
            </w:r>
          </w:p>
        </w:tc>
        <w:tc>
          <w:tcPr>
            <w:tcW w:w="1446" w:type="dxa"/>
            <w:tcBorders>
              <w:top w:val="single" w:sz="4" w:space="0" w:color="auto"/>
              <w:left w:val="single" w:sz="4" w:space="0" w:color="auto"/>
              <w:bottom w:val="single" w:sz="12" w:space="0" w:color="auto"/>
              <w:right w:val="single" w:sz="4" w:space="0" w:color="auto"/>
            </w:tcBorders>
            <w:shd w:val="clear" w:color="auto" w:fill="9ABCE6"/>
          </w:tcPr>
          <w:p w14:paraId="658D7E5C"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 xml:space="preserve">Q3 Stats </w:t>
            </w:r>
          </w:p>
        </w:tc>
        <w:tc>
          <w:tcPr>
            <w:tcW w:w="1446" w:type="dxa"/>
            <w:tcBorders>
              <w:top w:val="single" w:sz="4" w:space="0" w:color="auto"/>
              <w:left w:val="single" w:sz="4" w:space="0" w:color="auto"/>
              <w:bottom w:val="single" w:sz="12" w:space="0" w:color="auto"/>
              <w:right w:val="single" w:sz="4" w:space="0" w:color="auto"/>
            </w:tcBorders>
            <w:shd w:val="clear" w:color="auto" w:fill="9ABCE6"/>
          </w:tcPr>
          <w:p w14:paraId="003582F7"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Q4 Stats</w:t>
            </w:r>
          </w:p>
        </w:tc>
        <w:tc>
          <w:tcPr>
            <w:tcW w:w="1502" w:type="dxa"/>
            <w:tcBorders>
              <w:top w:val="single" w:sz="4" w:space="0" w:color="auto"/>
              <w:left w:val="single" w:sz="4" w:space="0" w:color="auto"/>
              <w:bottom w:val="single" w:sz="12" w:space="0" w:color="auto"/>
              <w:right w:val="single" w:sz="4" w:space="0" w:color="auto"/>
            </w:tcBorders>
            <w:shd w:val="clear" w:color="auto" w:fill="9ABCE6"/>
          </w:tcPr>
          <w:p w14:paraId="1FEDF4A8" w14:textId="77777777" w:rsidR="00DD4A69" w:rsidRPr="00DD4A69" w:rsidRDefault="00DD4A69" w:rsidP="00DD4A69">
            <w:pPr>
              <w:spacing w:after="0" w:line="240" w:lineRule="auto"/>
              <w:jc w:val="center"/>
              <w:rPr>
                <w:rFonts w:asciiTheme="majorHAnsi" w:eastAsia="Calibri" w:hAnsiTheme="majorHAnsi" w:cstheme="majorHAnsi"/>
                <w:b/>
                <w:lang w:val="en-GB"/>
              </w:rPr>
            </w:pPr>
            <w:r w:rsidRPr="00DD4A69">
              <w:rPr>
                <w:rFonts w:asciiTheme="majorHAnsi" w:eastAsia="Calibri" w:hAnsiTheme="majorHAnsi" w:cstheme="majorHAnsi"/>
                <w:b/>
                <w:lang w:val="en-GB"/>
              </w:rPr>
              <w:t xml:space="preserve">2024/25 YTD Total </w:t>
            </w:r>
          </w:p>
        </w:tc>
      </w:tr>
      <w:tr w:rsidR="00DD4A69" w:rsidRPr="00DD4A69" w14:paraId="5BCC02A8" w14:textId="77777777" w:rsidTr="00C50712">
        <w:trPr>
          <w:trHeight w:hRule="exact" w:val="284"/>
          <w:jc w:val="center"/>
        </w:trPr>
        <w:tc>
          <w:tcPr>
            <w:tcW w:w="3085" w:type="dxa"/>
            <w:tcBorders>
              <w:top w:val="single" w:sz="12" w:space="0" w:color="auto"/>
            </w:tcBorders>
            <w:vAlign w:val="center"/>
          </w:tcPr>
          <w:p w14:paraId="62ED25D8"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Online Payments</w:t>
            </w:r>
          </w:p>
          <w:p w14:paraId="3ED1AA22"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p>
        </w:tc>
        <w:tc>
          <w:tcPr>
            <w:tcW w:w="1354" w:type="dxa"/>
            <w:tcBorders>
              <w:top w:val="single" w:sz="12" w:space="0" w:color="auto"/>
            </w:tcBorders>
            <w:vAlign w:val="center"/>
          </w:tcPr>
          <w:p w14:paraId="0C78ABF4"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17579</w:t>
            </w:r>
          </w:p>
        </w:tc>
        <w:tc>
          <w:tcPr>
            <w:tcW w:w="1446" w:type="dxa"/>
            <w:tcBorders>
              <w:top w:val="single" w:sz="12" w:space="0" w:color="auto"/>
            </w:tcBorders>
            <w:vAlign w:val="center"/>
          </w:tcPr>
          <w:p w14:paraId="0C695BB4"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18200</w:t>
            </w:r>
          </w:p>
        </w:tc>
        <w:tc>
          <w:tcPr>
            <w:tcW w:w="1446" w:type="dxa"/>
            <w:tcBorders>
              <w:top w:val="single" w:sz="12" w:space="0" w:color="auto"/>
            </w:tcBorders>
            <w:vAlign w:val="center"/>
          </w:tcPr>
          <w:p w14:paraId="40EFB460"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21153</w:t>
            </w:r>
          </w:p>
        </w:tc>
        <w:tc>
          <w:tcPr>
            <w:tcW w:w="1446" w:type="dxa"/>
            <w:tcBorders>
              <w:top w:val="single" w:sz="12" w:space="0" w:color="auto"/>
            </w:tcBorders>
            <w:vAlign w:val="center"/>
          </w:tcPr>
          <w:p w14:paraId="46E79241"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18819</w:t>
            </w:r>
          </w:p>
        </w:tc>
        <w:tc>
          <w:tcPr>
            <w:tcW w:w="1502" w:type="dxa"/>
            <w:tcBorders>
              <w:top w:val="single" w:sz="12" w:space="0" w:color="auto"/>
            </w:tcBorders>
            <w:vAlign w:val="center"/>
          </w:tcPr>
          <w:p w14:paraId="3CE2971D" w14:textId="77777777" w:rsidR="00DD4A69" w:rsidRPr="00DD4A69" w:rsidRDefault="00DD4A69" w:rsidP="00DD4A69">
            <w:pPr>
              <w:spacing w:after="0" w:line="240" w:lineRule="auto"/>
              <w:jc w:val="center"/>
              <w:rPr>
                <w:rFonts w:asciiTheme="majorHAnsi" w:eastAsia="Calibri" w:hAnsiTheme="majorHAnsi" w:cstheme="majorHAnsi"/>
                <w:b/>
                <w:color w:val="000000"/>
                <w:sz w:val="18"/>
                <w:szCs w:val="18"/>
                <w:lang w:val="en-GB" w:eastAsia="en-GB"/>
              </w:rPr>
            </w:pPr>
            <w:r w:rsidRPr="00DD4A69">
              <w:rPr>
                <w:rFonts w:asciiTheme="majorHAnsi" w:eastAsia="Calibri" w:hAnsiTheme="majorHAnsi" w:cstheme="majorHAnsi"/>
                <w:b/>
                <w:color w:val="000000"/>
                <w:sz w:val="18"/>
                <w:szCs w:val="18"/>
                <w:lang w:val="en-GB" w:eastAsia="en-GB"/>
              </w:rPr>
              <w:t>75751</w:t>
            </w:r>
          </w:p>
        </w:tc>
      </w:tr>
      <w:tr w:rsidR="00DD4A69" w:rsidRPr="00DD4A69" w14:paraId="7C0C4E46" w14:textId="77777777" w:rsidTr="00C50712">
        <w:trPr>
          <w:trHeight w:hRule="exact" w:val="284"/>
          <w:jc w:val="center"/>
        </w:trPr>
        <w:tc>
          <w:tcPr>
            <w:tcW w:w="3085" w:type="dxa"/>
            <w:vAlign w:val="center"/>
          </w:tcPr>
          <w:p w14:paraId="3C8EE00A"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Oracle / Create Webforms</w:t>
            </w:r>
          </w:p>
        </w:tc>
        <w:tc>
          <w:tcPr>
            <w:tcW w:w="1354" w:type="dxa"/>
            <w:vAlign w:val="center"/>
          </w:tcPr>
          <w:p w14:paraId="5035C6E2"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5604</w:t>
            </w:r>
          </w:p>
        </w:tc>
        <w:tc>
          <w:tcPr>
            <w:tcW w:w="1446" w:type="dxa"/>
            <w:vAlign w:val="center"/>
          </w:tcPr>
          <w:p w14:paraId="3A1BB17B"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7019</w:t>
            </w:r>
          </w:p>
        </w:tc>
        <w:tc>
          <w:tcPr>
            <w:tcW w:w="1446" w:type="dxa"/>
            <w:vAlign w:val="center"/>
          </w:tcPr>
          <w:p w14:paraId="53748C4E"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5756</w:t>
            </w:r>
          </w:p>
        </w:tc>
        <w:tc>
          <w:tcPr>
            <w:tcW w:w="1446" w:type="dxa"/>
            <w:vAlign w:val="center"/>
          </w:tcPr>
          <w:p w14:paraId="39377742"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7667</w:t>
            </w:r>
          </w:p>
        </w:tc>
        <w:tc>
          <w:tcPr>
            <w:tcW w:w="1502" w:type="dxa"/>
            <w:vAlign w:val="center"/>
          </w:tcPr>
          <w:p w14:paraId="1FE70089"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26046</w:t>
            </w:r>
          </w:p>
        </w:tc>
      </w:tr>
      <w:tr w:rsidR="00DD4A69" w:rsidRPr="00DD4A69" w14:paraId="03E7E46A" w14:textId="77777777" w:rsidTr="00C50712">
        <w:trPr>
          <w:trHeight w:hRule="exact" w:val="284"/>
          <w:jc w:val="center"/>
        </w:trPr>
        <w:tc>
          <w:tcPr>
            <w:tcW w:w="3085" w:type="dxa"/>
            <w:vAlign w:val="center"/>
          </w:tcPr>
          <w:p w14:paraId="7F23D0B5"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Netcall Voiceforms</w:t>
            </w:r>
          </w:p>
        </w:tc>
        <w:tc>
          <w:tcPr>
            <w:tcW w:w="1354" w:type="dxa"/>
            <w:vAlign w:val="center"/>
          </w:tcPr>
          <w:p w14:paraId="1C0AA492"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183</w:t>
            </w:r>
          </w:p>
        </w:tc>
        <w:tc>
          <w:tcPr>
            <w:tcW w:w="1446" w:type="dxa"/>
            <w:vAlign w:val="center"/>
          </w:tcPr>
          <w:p w14:paraId="5F582F68"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638</w:t>
            </w:r>
          </w:p>
        </w:tc>
        <w:tc>
          <w:tcPr>
            <w:tcW w:w="1446" w:type="dxa"/>
            <w:vAlign w:val="center"/>
          </w:tcPr>
          <w:p w14:paraId="551F95BA"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317</w:t>
            </w:r>
          </w:p>
        </w:tc>
        <w:tc>
          <w:tcPr>
            <w:tcW w:w="1446" w:type="dxa"/>
            <w:vAlign w:val="center"/>
          </w:tcPr>
          <w:p w14:paraId="37BFDE75"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231</w:t>
            </w:r>
          </w:p>
        </w:tc>
        <w:tc>
          <w:tcPr>
            <w:tcW w:w="1502" w:type="dxa"/>
            <w:vAlign w:val="center"/>
          </w:tcPr>
          <w:p w14:paraId="56C5F8D5"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1369</w:t>
            </w:r>
          </w:p>
        </w:tc>
      </w:tr>
      <w:tr w:rsidR="00DD4A69" w:rsidRPr="00DD4A69" w14:paraId="21389425" w14:textId="77777777" w:rsidTr="00C50712">
        <w:trPr>
          <w:trHeight w:hRule="exact" w:val="284"/>
          <w:jc w:val="center"/>
        </w:trPr>
        <w:tc>
          <w:tcPr>
            <w:tcW w:w="3085" w:type="dxa"/>
            <w:vAlign w:val="center"/>
          </w:tcPr>
          <w:p w14:paraId="72327299"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Drupal Web Forms</w:t>
            </w:r>
          </w:p>
          <w:p w14:paraId="14634B59"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p>
        </w:tc>
        <w:tc>
          <w:tcPr>
            <w:tcW w:w="1354" w:type="dxa"/>
            <w:vAlign w:val="center"/>
          </w:tcPr>
          <w:p w14:paraId="404E613C"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3860</w:t>
            </w:r>
          </w:p>
        </w:tc>
        <w:tc>
          <w:tcPr>
            <w:tcW w:w="1446" w:type="dxa"/>
            <w:vAlign w:val="center"/>
          </w:tcPr>
          <w:p w14:paraId="19F514B7"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2538</w:t>
            </w:r>
          </w:p>
        </w:tc>
        <w:tc>
          <w:tcPr>
            <w:tcW w:w="1446" w:type="dxa"/>
            <w:vAlign w:val="center"/>
          </w:tcPr>
          <w:p w14:paraId="6A2862C1"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3122</w:t>
            </w:r>
          </w:p>
        </w:tc>
        <w:tc>
          <w:tcPr>
            <w:tcW w:w="1446" w:type="dxa"/>
            <w:vAlign w:val="center"/>
          </w:tcPr>
          <w:p w14:paraId="2A6181BF" w14:textId="77777777" w:rsidR="00DD4A69" w:rsidRPr="00DD4A69" w:rsidRDefault="00DD4A69" w:rsidP="00DD4A69">
            <w:pPr>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5424</w:t>
            </w:r>
          </w:p>
        </w:tc>
        <w:tc>
          <w:tcPr>
            <w:tcW w:w="1502" w:type="dxa"/>
            <w:vAlign w:val="center"/>
          </w:tcPr>
          <w:p w14:paraId="79BB4AFC"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14944</w:t>
            </w:r>
          </w:p>
        </w:tc>
      </w:tr>
      <w:tr w:rsidR="00DD4A69" w:rsidRPr="00DD4A69" w14:paraId="4AA4996E" w14:textId="77777777" w:rsidTr="00C50712">
        <w:trPr>
          <w:trHeight w:hRule="exact" w:val="284"/>
          <w:jc w:val="center"/>
        </w:trPr>
        <w:tc>
          <w:tcPr>
            <w:tcW w:w="3085" w:type="dxa"/>
            <w:vAlign w:val="center"/>
          </w:tcPr>
          <w:p w14:paraId="129806D1"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Document Downloads</w:t>
            </w:r>
          </w:p>
        </w:tc>
        <w:tc>
          <w:tcPr>
            <w:tcW w:w="1354" w:type="dxa"/>
            <w:vAlign w:val="center"/>
          </w:tcPr>
          <w:p w14:paraId="6D4A3C51"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45926</w:t>
            </w:r>
          </w:p>
        </w:tc>
        <w:tc>
          <w:tcPr>
            <w:tcW w:w="1446" w:type="dxa"/>
            <w:vAlign w:val="center"/>
          </w:tcPr>
          <w:p w14:paraId="53F8D8B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48000</w:t>
            </w:r>
          </w:p>
        </w:tc>
        <w:tc>
          <w:tcPr>
            <w:tcW w:w="1446" w:type="dxa"/>
            <w:vAlign w:val="center"/>
          </w:tcPr>
          <w:p w14:paraId="0C9E2CD0"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47000</w:t>
            </w:r>
          </w:p>
        </w:tc>
        <w:tc>
          <w:tcPr>
            <w:tcW w:w="1446" w:type="dxa"/>
            <w:vAlign w:val="center"/>
          </w:tcPr>
          <w:p w14:paraId="2B29DC9D"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47000</w:t>
            </w:r>
          </w:p>
        </w:tc>
        <w:tc>
          <w:tcPr>
            <w:tcW w:w="1502" w:type="dxa"/>
            <w:vAlign w:val="center"/>
          </w:tcPr>
          <w:p w14:paraId="00013D98"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187926</w:t>
            </w:r>
          </w:p>
        </w:tc>
      </w:tr>
      <w:tr w:rsidR="00DD4A69" w:rsidRPr="00DD4A69" w14:paraId="1A73639C" w14:textId="77777777" w:rsidTr="00C50712">
        <w:trPr>
          <w:trHeight w:hRule="exact" w:val="284"/>
          <w:jc w:val="center"/>
        </w:trPr>
        <w:tc>
          <w:tcPr>
            <w:tcW w:w="3085" w:type="dxa"/>
            <w:vAlign w:val="center"/>
          </w:tcPr>
          <w:p w14:paraId="279EE70F"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ePlanning Applications</w:t>
            </w:r>
          </w:p>
          <w:p w14:paraId="1612E07A"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p>
        </w:tc>
        <w:tc>
          <w:tcPr>
            <w:tcW w:w="1354" w:type="dxa"/>
            <w:vAlign w:val="center"/>
          </w:tcPr>
          <w:p w14:paraId="6D3A5A5F"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360</w:t>
            </w:r>
          </w:p>
        </w:tc>
        <w:tc>
          <w:tcPr>
            <w:tcW w:w="1446" w:type="dxa"/>
            <w:vAlign w:val="center"/>
          </w:tcPr>
          <w:p w14:paraId="72A9D53C"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313</w:t>
            </w:r>
          </w:p>
        </w:tc>
        <w:tc>
          <w:tcPr>
            <w:tcW w:w="1446" w:type="dxa"/>
            <w:vAlign w:val="center"/>
          </w:tcPr>
          <w:p w14:paraId="78666032"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328</w:t>
            </w:r>
          </w:p>
        </w:tc>
        <w:tc>
          <w:tcPr>
            <w:tcW w:w="1446" w:type="dxa"/>
            <w:vAlign w:val="center"/>
          </w:tcPr>
          <w:p w14:paraId="0A8552AE"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289</w:t>
            </w:r>
          </w:p>
        </w:tc>
        <w:tc>
          <w:tcPr>
            <w:tcW w:w="1502" w:type="dxa"/>
            <w:vAlign w:val="center"/>
          </w:tcPr>
          <w:p w14:paraId="37C1A212"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1290</w:t>
            </w:r>
          </w:p>
        </w:tc>
      </w:tr>
      <w:tr w:rsidR="00DD4A69" w:rsidRPr="00DD4A69" w14:paraId="5EC857FD" w14:textId="77777777" w:rsidTr="00C50712">
        <w:trPr>
          <w:trHeight w:hRule="exact" w:val="425"/>
          <w:jc w:val="center"/>
        </w:trPr>
        <w:tc>
          <w:tcPr>
            <w:tcW w:w="3085" w:type="dxa"/>
            <w:vAlign w:val="center"/>
          </w:tcPr>
          <w:p w14:paraId="57C10DB2"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ePlanning Comments on Applications</w:t>
            </w:r>
          </w:p>
        </w:tc>
        <w:tc>
          <w:tcPr>
            <w:tcW w:w="1354" w:type="dxa"/>
            <w:vAlign w:val="center"/>
          </w:tcPr>
          <w:p w14:paraId="24373E15"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197</w:t>
            </w:r>
          </w:p>
        </w:tc>
        <w:tc>
          <w:tcPr>
            <w:tcW w:w="1446" w:type="dxa"/>
            <w:vAlign w:val="center"/>
          </w:tcPr>
          <w:p w14:paraId="76556BFD"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172</w:t>
            </w:r>
          </w:p>
        </w:tc>
        <w:tc>
          <w:tcPr>
            <w:tcW w:w="1446" w:type="dxa"/>
            <w:vAlign w:val="center"/>
          </w:tcPr>
          <w:p w14:paraId="461CCA3D"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264</w:t>
            </w:r>
          </w:p>
        </w:tc>
        <w:tc>
          <w:tcPr>
            <w:tcW w:w="1446" w:type="dxa"/>
            <w:vAlign w:val="center"/>
          </w:tcPr>
          <w:p w14:paraId="59874D6A"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411</w:t>
            </w:r>
          </w:p>
        </w:tc>
        <w:tc>
          <w:tcPr>
            <w:tcW w:w="1502" w:type="dxa"/>
            <w:vAlign w:val="center"/>
          </w:tcPr>
          <w:p w14:paraId="36B1D1BF"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1044</w:t>
            </w:r>
          </w:p>
        </w:tc>
      </w:tr>
      <w:tr w:rsidR="00DD4A69" w:rsidRPr="00DD4A69" w14:paraId="294A1EC7" w14:textId="77777777" w:rsidTr="00C50712">
        <w:trPr>
          <w:trHeight w:hRule="exact" w:val="284"/>
          <w:jc w:val="center"/>
        </w:trPr>
        <w:tc>
          <w:tcPr>
            <w:tcW w:w="3085" w:type="dxa"/>
            <w:vAlign w:val="center"/>
          </w:tcPr>
          <w:p w14:paraId="46E46950"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eBuilding Standards</w:t>
            </w:r>
          </w:p>
        </w:tc>
        <w:tc>
          <w:tcPr>
            <w:tcW w:w="1354" w:type="dxa"/>
            <w:vAlign w:val="center"/>
          </w:tcPr>
          <w:p w14:paraId="43A90B30"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427</w:t>
            </w:r>
          </w:p>
        </w:tc>
        <w:tc>
          <w:tcPr>
            <w:tcW w:w="1446" w:type="dxa"/>
            <w:vAlign w:val="center"/>
          </w:tcPr>
          <w:p w14:paraId="471F0435"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349</w:t>
            </w:r>
          </w:p>
        </w:tc>
        <w:tc>
          <w:tcPr>
            <w:tcW w:w="1446" w:type="dxa"/>
            <w:vAlign w:val="center"/>
          </w:tcPr>
          <w:p w14:paraId="0BF141F2"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417</w:t>
            </w:r>
          </w:p>
        </w:tc>
        <w:tc>
          <w:tcPr>
            <w:tcW w:w="1446" w:type="dxa"/>
            <w:vAlign w:val="center"/>
          </w:tcPr>
          <w:p w14:paraId="417B887A"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542</w:t>
            </w:r>
          </w:p>
        </w:tc>
        <w:tc>
          <w:tcPr>
            <w:tcW w:w="1502" w:type="dxa"/>
            <w:vAlign w:val="center"/>
          </w:tcPr>
          <w:p w14:paraId="3B2F8690"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1735</w:t>
            </w:r>
          </w:p>
        </w:tc>
      </w:tr>
      <w:tr w:rsidR="00DD4A69" w:rsidRPr="00DD4A69" w14:paraId="315929EA" w14:textId="77777777" w:rsidTr="00C50712">
        <w:trPr>
          <w:trHeight w:hRule="exact" w:val="284"/>
          <w:jc w:val="center"/>
        </w:trPr>
        <w:tc>
          <w:tcPr>
            <w:tcW w:w="3085" w:type="dxa"/>
            <w:vAlign w:val="center"/>
          </w:tcPr>
          <w:p w14:paraId="1B8B7151"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My Job Scotland Applications</w:t>
            </w:r>
          </w:p>
        </w:tc>
        <w:tc>
          <w:tcPr>
            <w:tcW w:w="1354" w:type="dxa"/>
            <w:vAlign w:val="center"/>
          </w:tcPr>
          <w:p w14:paraId="4F86ECAB"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539</w:t>
            </w:r>
          </w:p>
        </w:tc>
        <w:tc>
          <w:tcPr>
            <w:tcW w:w="1446" w:type="dxa"/>
            <w:vAlign w:val="center"/>
          </w:tcPr>
          <w:p w14:paraId="06323776"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499</w:t>
            </w:r>
          </w:p>
        </w:tc>
        <w:tc>
          <w:tcPr>
            <w:tcW w:w="1446" w:type="dxa"/>
            <w:vAlign w:val="center"/>
          </w:tcPr>
          <w:p w14:paraId="4F866D74"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1906</w:t>
            </w:r>
          </w:p>
        </w:tc>
        <w:tc>
          <w:tcPr>
            <w:tcW w:w="1446" w:type="dxa"/>
            <w:vAlign w:val="center"/>
          </w:tcPr>
          <w:p w14:paraId="7321CED5"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2220</w:t>
            </w:r>
          </w:p>
        </w:tc>
        <w:tc>
          <w:tcPr>
            <w:tcW w:w="1502" w:type="dxa"/>
            <w:vAlign w:val="center"/>
          </w:tcPr>
          <w:p w14:paraId="7308BD75"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5164</w:t>
            </w:r>
          </w:p>
        </w:tc>
      </w:tr>
      <w:tr w:rsidR="00DD4A69" w:rsidRPr="00DD4A69" w14:paraId="40CE9C68" w14:textId="77777777" w:rsidTr="00C50712">
        <w:trPr>
          <w:trHeight w:hRule="exact" w:val="425"/>
          <w:jc w:val="center"/>
        </w:trPr>
        <w:tc>
          <w:tcPr>
            <w:tcW w:w="3085" w:type="dxa"/>
            <w:vAlign w:val="center"/>
          </w:tcPr>
          <w:p w14:paraId="44A9CBF3"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My Account &amp; Openportal Logins</w:t>
            </w:r>
          </w:p>
        </w:tc>
        <w:tc>
          <w:tcPr>
            <w:tcW w:w="1354" w:type="dxa"/>
            <w:vAlign w:val="center"/>
          </w:tcPr>
          <w:p w14:paraId="4102103B"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9762</w:t>
            </w:r>
          </w:p>
        </w:tc>
        <w:tc>
          <w:tcPr>
            <w:tcW w:w="1446" w:type="dxa"/>
            <w:vAlign w:val="center"/>
          </w:tcPr>
          <w:p w14:paraId="073570F1"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5740</w:t>
            </w:r>
          </w:p>
        </w:tc>
        <w:tc>
          <w:tcPr>
            <w:tcW w:w="1446" w:type="dxa"/>
            <w:vAlign w:val="center"/>
          </w:tcPr>
          <w:p w14:paraId="283A884C"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5645</w:t>
            </w:r>
          </w:p>
        </w:tc>
        <w:tc>
          <w:tcPr>
            <w:tcW w:w="1446" w:type="dxa"/>
            <w:vAlign w:val="center"/>
          </w:tcPr>
          <w:p w14:paraId="688B8EAB"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10572</w:t>
            </w:r>
          </w:p>
        </w:tc>
        <w:tc>
          <w:tcPr>
            <w:tcW w:w="1502" w:type="dxa"/>
            <w:vAlign w:val="center"/>
          </w:tcPr>
          <w:p w14:paraId="4CED25C4"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31719</w:t>
            </w:r>
          </w:p>
        </w:tc>
      </w:tr>
      <w:tr w:rsidR="00DD4A69" w:rsidRPr="00DD4A69" w14:paraId="635135B5" w14:textId="77777777" w:rsidTr="00C50712">
        <w:trPr>
          <w:trHeight w:hRule="exact" w:val="284"/>
          <w:jc w:val="center"/>
        </w:trPr>
        <w:tc>
          <w:tcPr>
            <w:tcW w:w="3085" w:type="dxa"/>
            <w:vAlign w:val="center"/>
          </w:tcPr>
          <w:p w14:paraId="51531134"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Stopford Online Bookings</w:t>
            </w:r>
          </w:p>
        </w:tc>
        <w:tc>
          <w:tcPr>
            <w:tcW w:w="1354" w:type="dxa"/>
            <w:vAlign w:val="center"/>
          </w:tcPr>
          <w:p w14:paraId="7AC7E668"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59</w:t>
            </w:r>
          </w:p>
        </w:tc>
        <w:tc>
          <w:tcPr>
            <w:tcW w:w="1446" w:type="dxa"/>
            <w:vAlign w:val="center"/>
          </w:tcPr>
          <w:p w14:paraId="61DF20E9"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68</w:t>
            </w:r>
          </w:p>
        </w:tc>
        <w:tc>
          <w:tcPr>
            <w:tcW w:w="1446" w:type="dxa"/>
            <w:vAlign w:val="center"/>
          </w:tcPr>
          <w:p w14:paraId="47FE71AC"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49</w:t>
            </w:r>
          </w:p>
        </w:tc>
        <w:tc>
          <w:tcPr>
            <w:tcW w:w="1446" w:type="dxa"/>
            <w:vAlign w:val="center"/>
          </w:tcPr>
          <w:p w14:paraId="075BA3F6"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28</w:t>
            </w:r>
          </w:p>
        </w:tc>
        <w:tc>
          <w:tcPr>
            <w:tcW w:w="1502" w:type="dxa"/>
            <w:vAlign w:val="center"/>
          </w:tcPr>
          <w:p w14:paraId="61ADCAFD"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204</w:t>
            </w:r>
          </w:p>
        </w:tc>
      </w:tr>
      <w:tr w:rsidR="00DD4A69" w:rsidRPr="00DD4A69" w14:paraId="1E4C46A6" w14:textId="77777777" w:rsidTr="00C50712">
        <w:trPr>
          <w:trHeight w:hRule="exact" w:val="284"/>
          <w:jc w:val="center"/>
        </w:trPr>
        <w:tc>
          <w:tcPr>
            <w:tcW w:w="3085" w:type="dxa"/>
            <w:vAlign w:val="center"/>
          </w:tcPr>
          <w:p w14:paraId="3D864CE0"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proofErr w:type="gramStart"/>
            <w:r w:rsidRPr="00DD4A69">
              <w:rPr>
                <w:rFonts w:asciiTheme="majorHAnsi" w:eastAsia="Calibri" w:hAnsiTheme="majorHAnsi" w:cstheme="majorHAnsi"/>
                <w:b/>
                <w:bCs/>
                <w:sz w:val="18"/>
                <w:szCs w:val="18"/>
                <w:lang w:val="en-GB"/>
              </w:rPr>
              <w:t>Social Media</w:t>
            </w:r>
            <w:proofErr w:type="gramEnd"/>
          </w:p>
        </w:tc>
        <w:tc>
          <w:tcPr>
            <w:tcW w:w="1354" w:type="dxa"/>
            <w:vAlign w:val="center"/>
          </w:tcPr>
          <w:p w14:paraId="64400B55"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2523</w:t>
            </w:r>
          </w:p>
        </w:tc>
        <w:tc>
          <w:tcPr>
            <w:tcW w:w="1446" w:type="dxa"/>
            <w:vAlign w:val="center"/>
          </w:tcPr>
          <w:p w14:paraId="07FFB38B"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2496</w:t>
            </w:r>
          </w:p>
        </w:tc>
        <w:tc>
          <w:tcPr>
            <w:tcW w:w="1446" w:type="dxa"/>
            <w:vAlign w:val="center"/>
          </w:tcPr>
          <w:p w14:paraId="7797920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2308</w:t>
            </w:r>
          </w:p>
        </w:tc>
        <w:tc>
          <w:tcPr>
            <w:tcW w:w="1446" w:type="dxa"/>
            <w:vAlign w:val="center"/>
          </w:tcPr>
          <w:p w14:paraId="0CCA92D4"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2912</w:t>
            </w:r>
          </w:p>
        </w:tc>
        <w:tc>
          <w:tcPr>
            <w:tcW w:w="1502" w:type="dxa"/>
            <w:vAlign w:val="center"/>
          </w:tcPr>
          <w:p w14:paraId="526F98F8"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10239</w:t>
            </w:r>
          </w:p>
        </w:tc>
      </w:tr>
      <w:tr w:rsidR="00DD4A69" w:rsidRPr="00DD4A69" w14:paraId="657E44CB" w14:textId="77777777" w:rsidTr="00C50712">
        <w:trPr>
          <w:trHeight w:hRule="exact" w:val="284"/>
          <w:jc w:val="center"/>
        </w:trPr>
        <w:tc>
          <w:tcPr>
            <w:tcW w:w="3085" w:type="dxa"/>
            <w:vAlign w:val="center"/>
          </w:tcPr>
          <w:p w14:paraId="6F3F1F00"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Smart Assistant</w:t>
            </w:r>
          </w:p>
        </w:tc>
        <w:tc>
          <w:tcPr>
            <w:tcW w:w="1354" w:type="dxa"/>
            <w:vAlign w:val="center"/>
          </w:tcPr>
          <w:p w14:paraId="639534E4"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237</w:t>
            </w:r>
          </w:p>
        </w:tc>
        <w:tc>
          <w:tcPr>
            <w:tcW w:w="1446" w:type="dxa"/>
            <w:vAlign w:val="center"/>
          </w:tcPr>
          <w:p w14:paraId="6E1AEC4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118</w:t>
            </w:r>
          </w:p>
        </w:tc>
        <w:tc>
          <w:tcPr>
            <w:tcW w:w="1446" w:type="dxa"/>
            <w:vAlign w:val="center"/>
          </w:tcPr>
          <w:p w14:paraId="19E6B397"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91</w:t>
            </w:r>
          </w:p>
        </w:tc>
        <w:tc>
          <w:tcPr>
            <w:tcW w:w="1446" w:type="dxa"/>
            <w:vAlign w:val="center"/>
          </w:tcPr>
          <w:p w14:paraId="4284550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124</w:t>
            </w:r>
          </w:p>
        </w:tc>
        <w:tc>
          <w:tcPr>
            <w:tcW w:w="1502" w:type="dxa"/>
            <w:vAlign w:val="center"/>
          </w:tcPr>
          <w:p w14:paraId="69BF2869"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570</w:t>
            </w:r>
          </w:p>
        </w:tc>
      </w:tr>
      <w:tr w:rsidR="00DD4A69" w:rsidRPr="00DD4A69" w14:paraId="544158B5" w14:textId="77777777" w:rsidTr="00C50712">
        <w:trPr>
          <w:trHeight w:hRule="exact" w:val="284"/>
          <w:jc w:val="center"/>
        </w:trPr>
        <w:tc>
          <w:tcPr>
            <w:tcW w:w="3085" w:type="dxa"/>
            <w:vAlign w:val="center"/>
          </w:tcPr>
          <w:p w14:paraId="38221B3B"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Outreach &amp; Eloqua Mailings</w:t>
            </w:r>
          </w:p>
        </w:tc>
        <w:tc>
          <w:tcPr>
            <w:tcW w:w="1354" w:type="dxa"/>
            <w:vAlign w:val="center"/>
          </w:tcPr>
          <w:p w14:paraId="0F7B671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8007</w:t>
            </w:r>
          </w:p>
        </w:tc>
        <w:tc>
          <w:tcPr>
            <w:tcW w:w="1446" w:type="dxa"/>
            <w:vAlign w:val="center"/>
          </w:tcPr>
          <w:p w14:paraId="0C2EFA8F"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8205</w:t>
            </w:r>
          </w:p>
        </w:tc>
        <w:tc>
          <w:tcPr>
            <w:tcW w:w="1446" w:type="dxa"/>
            <w:vAlign w:val="center"/>
          </w:tcPr>
          <w:p w14:paraId="014EF69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13136</w:t>
            </w:r>
          </w:p>
        </w:tc>
        <w:tc>
          <w:tcPr>
            <w:tcW w:w="1446" w:type="dxa"/>
            <w:vAlign w:val="center"/>
          </w:tcPr>
          <w:p w14:paraId="4D5628D6"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15892</w:t>
            </w:r>
          </w:p>
        </w:tc>
        <w:tc>
          <w:tcPr>
            <w:tcW w:w="1502" w:type="dxa"/>
            <w:vAlign w:val="center"/>
          </w:tcPr>
          <w:p w14:paraId="7D6985DD"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45240</w:t>
            </w:r>
          </w:p>
        </w:tc>
      </w:tr>
      <w:tr w:rsidR="00DD4A69" w:rsidRPr="00DD4A69" w14:paraId="13F99D79" w14:textId="77777777" w:rsidTr="00C50712">
        <w:trPr>
          <w:trHeight w:hRule="exact" w:val="284"/>
          <w:jc w:val="center"/>
        </w:trPr>
        <w:tc>
          <w:tcPr>
            <w:tcW w:w="3085" w:type="dxa"/>
            <w:vAlign w:val="center"/>
          </w:tcPr>
          <w:p w14:paraId="69F50778"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Satelite Websites</w:t>
            </w:r>
          </w:p>
        </w:tc>
        <w:tc>
          <w:tcPr>
            <w:tcW w:w="1354" w:type="dxa"/>
            <w:vAlign w:val="center"/>
          </w:tcPr>
          <w:p w14:paraId="782C8020"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185</w:t>
            </w:r>
          </w:p>
        </w:tc>
        <w:tc>
          <w:tcPr>
            <w:tcW w:w="1446" w:type="dxa"/>
            <w:vAlign w:val="center"/>
          </w:tcPr>
          <w:p w14:paraId="5E3C3D4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382</w:t>
            </w:r>
          </w:p>
        </w:tc>
        <w:tc>
          <w:tcPr>
            <w:tcW w:w="1446" w:type="dxa"/>
            <w:vAlign w:val="center"/>
          </w:tcPr>
          <w:p w14:paraId="48082ED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311</w:t>
            </w:r>
          </w:p>
        </w:tc>
        <w:tc>
          <w:tcPr>
            <w:tcW w:w="1446" w:type="dxa"/>
            <w:vAlign w:val="center"/>
          </w:tcPr>
          <w:p w14:paraId="7CFA3B68"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414</w:t>
            </w:r>
          </w:p>
        </w:tc>
        <w:tc>
          <w:tcPr>
            <w:tcW w:w="1502" w:type="dxa"/>
            <w:vAlign w:val="center"/>
          </w:tcPr>
          <w:p w14:paraId="26C5F94C"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1292</w:t>
            </w:r>
          </w:p>
        </w:tc>
      </w:tr>
      <w:tr w:rsidR="00DD4A69" w:rsidRPr="00DD4A69" w14:paraId="16DDEB1D" w14:textId="77777777" w:rsidTr="00C50712">
        <w:trPr>
          <w:trHeight w:hRule="exact" w:val="284"/>
          <w:jc w:val="center"/>
        </w:trPr>
        <w:tc>
          <w:tcPr>
            <w:tcW w:w="3085" w:type="dxa"/>
            <w:vAlign w:val="center"/>
          </w:tcPr>
          <w:p w14:paraId="6A1ADBA8"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Alexa</w:t>
            </w:r>
          </w:p>
        </w:tc>
        <w:tc>
          <w:tcPr>
            <w:tcW w:w="1354" w:type="dxa"/>
            <w:vAlign w:val="center"/>
          </w:tcPr>
          <w:p w14:paraId="2369BEC8"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N/A</w:t>
            </w:r>
          </w:p>
        </w:tc>
        <w:tc>
          <w:tcPr>
            <w:tcW w:w="1446" w:type="dxa"/>
            <w:vAlign w:val="center"/>
          </w:tcPr>
          <w:p w14:paraId="2AC8D71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139</w:t>
            </w:r>
          </w:p>
        </w:tc>
        <w:tc>
          <w:tcPr>
            <w:tcW w:w="1446" w:type="dxa"/>
            <w:vAlign w:val="center"/>
          </w:tcPr>
          <w:p w14:paraId="75EFB44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194</w:t>
            </w:r>
          </w:p>
        </w:tc>
        <w:tc>
          <w:tcPr>
            <w:tcW w:w="1446" w:type="dxa"/>
            <w:vAlign w:val="center"/>
          </w:tcPr>
          <w:p w14:paraId="07E36FAB"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149</w:t>
            </w:r>
          </w:p>
        </w:tc>
        <w:tc>
          <w:tcPr>
            <w:tcW w:w="1502" w:type="dxa"/>
            <w:vAlign w:val="center"/>
          </w:tcPr>
          <w:p w14:paraId="3B3FBA61" w14:textId="77777777" w:rsidR="00DD4A69" w:rsidRPr="00DD4A69" w:rsidRDefault="00DD4A69" w:rsidP="00DD4A69">
            <w:pPr>
              <w:jc w:val="center"/>
              <w:rPr>
                <w:rFonts w:asciiTheme="majorHAnsi" w:eastAsia="Calibri" w:hAnsiTheme="majorHAnsi" w:cstheme="majorHAnsi"/>
                <w:b/>
                <w:color w:val="000000"/>
                <w:sz w:val="18"/>
                <w:szCs w:val="18"/>
                <w:lang w:val="en-GB"/>
              </w:rPr>
            </w:pPr>
            <w:r w:rsidRPr="00DD4A69">
              <w:rPr>
                <w:rFonts w:asciiTheme="majorHAnsi" w:eastAsia="Calibri" w:hAnsiTheme="majorHAnsi" w:cstheme="majorHAnsi"/>
                <w:b/>
                <w:color w:val="000000"/>
                <w:sz w:val="18"/>
                <w:szCs w:val="18"/>
                <w:lang w:val="en-GB"/>
              </w:rPr>
              <w:t>482</w:t>
            </w:r>
          </w:p>
        </w:tc>
      </w:tr>
      <w:tr w:rsidR="00DD4A69" w:rsidRPr="007301CF" w14:paraId="77A19D45" w14:textId="77777777" w:rsidTr="007301CF">
        <w:trPr>
          <w:trHeight w:hRule="exact" w:val="284"/>
          <w:jc w:val="center"/>
        </w:trPr>
        <w:tc>
          <w:tcPr>
            <w:tcW w:w="3085" w:type="dxa"/>
            <w:shd w:val="clear" w:color="auto" w:fill="auto"/>
            <w:vAlign w:val="center"/>
          </w:tcPr>
          <w:p w14:paraId="5A918323" w14:textId="77777777" w:rsidR="00DD4A69" w:rsidRPr="00DD4A69" w:rsidRDefault="00DD4A69" w:rsidP="00C50712">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b/>
                <w:bCs/>
                <w:sz w:val="18"/>
                <w:szCs w:val="18"/>
                <w:lang w:val="en-GB"/>
              </w:rPr>
              <w:t>Bin Day Look Up (web)</w:t>
            </w:r>
          </w:p>
        </w:tc>
        <w:tc>
          <w:tcPr>
            <w:tcW w:w="1354" w:type="dxa"/>
            <w:shd w:val="clear" w:color="auto" w:fill="auto"/>
            <w:vAlign w:val="center"/>
          </w:tcPr>
          <w:p w14:paraId="1B60BA1F"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N/A</w:t>
            </w:r>
          </w:p>
        </w:tc>
        <w:tc>
          <w:tcPr>
            <w:tcW w:w="1446" w:type="dxa"/>
            <w:shd w:val="clear" w:color="auto" w:fill="auto"/>
            <w:vAlign w:val="center"/>
          </w:tcPr>
          <w:p w14:paraId="68D0FA05"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26310</w:t>
            </w:r>
          </w:p>
        </w:tc>
        <w:tc>
          <w:tcPr>
            <w:tcW w:w="1446" w:type="dxa"/>
            <w:shd w:val="clear" w:color="auto" w:fill="auto"/>
            <w:vAlign w:val="center"/>
          </w:tcPr>
          <w:p w14:paraId="34148BF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32398</w:t>
            </w:r>
          </w:p>
        </w:tc>
        <w:tc>
          <w:tcPr>
            <w:tcW w:w="1446" w:type="dxa"/>
            <w:shd w:val="clear" w:color="auto" w:fill="auto"/>
            <w:vAlign w:val="center"/>
          </w:tcPr>
          <w:p w14:paraId="1349C5F7"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33418</w:t>
            </w:r>
          </w:p>
        </w:tc>
        <w:tc>
          <w:tcPr>
            <w:tcW w:w="1502" w:type="dxa"/>
            <w:shd w:val="clear" w:color="auto" w:fill="auto"/>
            <w:vAlign w:val="center"/>
          </w:tcPr>
          <w:p w14:paraId="103C62A9" w14:textId="77777777" w:rsidR="00DD4A69" w:rsidRPr="007301CF" w:rsidRDefault="00DD4A69" w:rsidP="00DD4A69">
            <w:pPr>
              <w:jc w:val="center"/>
              <w:rPr>
                <w:rFonts w:asciiTheme="majorHAnsi" w:eastAsia="Calibri" w:hAnsiTheme="majorHAnsi" w:cstheme="majorHAnsi"/>
                <w:b/>
                <w:color w:val="000000"/>
                <w:sz w:val="18"/>
                <w:szCs w:val="18"/>
                <w:lang w:val="en-GB"/>
              </w:rPr>
            </w:pPr>
            <w:r w:rsidRPr="007301CF">
              <w:rPr>
                <w:rFonts w:asciiTheme="majorHAnsi" w:eastAsia="Calibri" w:hAnsiTheme="majorHAnsi" w:cstheme="majorHAnsi"/>
                <w:b/>
                <w:color w:val="000000"/>
                <w:sz w:val="18"/>
                <w:szCs w:val="18"/>
                <w:lang w:val="en-GB"/>
              </w:rPr>
              <w:t>92126</w:t>
            </w:r>
          </w:p>
        </w:tc>
      </w:tr>
      <w:tr w:rsidR="00DD4A69" w:rsidRPr="00DD4A69" w14:paraId="0FE86CFE" w14:textId="77777777" w:rsidTr="00C50712">
        <w:trPr>
          <w:jc w:val="center"/>
        </w:trPr>
        <w:tc>
          <w:tcPr>
            <w:tcW w:w="3085" w:type="dxa"/>
            <w:vAlign w:val="center"/>
          </w:tcPr>
          <w:p w14:paraId="0E1B62E5" w14:textId="77777777" w:rsidR="00DD4A69" w:rsidRPr="00DD4A69" w:rsidRDefault="00DD4A69" w:rsidP="00DD4A69">
            <w:pPr>
              <w:spacing w:after="0" w:line="240" w:lineRule="auto"/>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Total</w:t>
            </w:r>
          </w:p>
          <w:p w14:paraId="4BADA45C" w14:textId="77777777" w:rsidR="00DD4A69" w:rsidRPr="00DD4A69" w:rsidRDefault="00DD4A69" w:rsidP="00DD4A69">
            <w:pPr>
              <w:spacing w:after="0" w:line="240" w:lineRule="auto"/>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(£Channel Shift savings)</w:t>
            </w:r>
          </w:p>
        </w:tc>
        <w:tc>
          <w:tcPr>
            <w:tcW w:w="1354" w:type="dxa"/>
            <w:vAlign w:val="center"/>
          </w:tcPr>
          <w:p w14:paraId="5F874DF6"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95,448</w:t>
            </w:r>
          </w:p>
          <w:p w14:paraId="64C6CFD3"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(£280,157)</w:t>
            </w:r>
          </w:p>
        </w:tc>
        <w:tc>
          <w:tcPr>
            <w:tcW w:w="1446" w:type="dxa"/>
            <w:vAlign w:val="center"/>
          </w:tcPr>
          <w:p w14:paraId="3A1FBC5A"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*121,186</w:t>
            </w:r>
          </w:p>
          <w:p w14:paraId="6E899558"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*(£521,333)</w:t>
            </w:r>
          </w:p>
        </w:tc>
        <w:tc>
          <w:tcPr>
            <w:tcW w:w="1446" w:type="dxa"/>
            <w:vAlign w:val="center"/>
          </w:tcPr>
          <w:p w14:paraId="2F334A34"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*134,395</w:t>
            </w:r>
          </w:p>
          <w:p w14:paraId="5DB282D5"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*(£612,476)</w:t>
            </w:r>
          </w:p>
        </w:tc>
        <w:tc>
          <w:tcPr>
            <w:tcW w:w="1446" w:type="dxa"/>
            <w:vAlign w:val="center"/>
          </w:tcPr>
          <w:p w14:paraId="24520C55"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*146,112</w:t>
            </w:r>
          </w:p>
          <w:p w14:paraId="7AAFE261"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*(£658,766)</w:t>
            </w:r>
          </w:p>
        </w:tc>
        <w:tc>
          <w:tcPr>
            <w:tcW w:w="1502" w:type="dxa"/>
            <w:vAlign w:val="center"/>
          </w:tcPr>
          <w:p w14:paraId="488CAAB5"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497,141</w:t>
            </w:r>
          </w:p>
          <w:p w14:paraId="577DCB2D" w14:textId="77777777" w:rsidR="00DD4A69" w:rsidRPr="00DD4A69" w:rsidRDefault="00DD4A69" w:rsidP="00DD4A69">
            <w:pPr>
              <w:spacing w:after="0" w:line="240" w:lineRule="auto"/>
              <w:jc w:val="center"/>
              <w:rPr>
                <w:rFonts w:asciiTheme="majorHAnsi" w:eastAsia="Calibri" w:hAnsiTheme="majorHAnsi" w:cstheme="majorHAnsi"/>
                <w:b/>
                <w:sz w:val="18"/>
                <w:szCs w:val="18"/>
                <w:lang w:val="en-GB"/>
              </w:rPr>
            </w:pPr>
            <w:r w:rsidRPr="00DD4A69">
              <w:rPr>
                <w:rFonts w:asciiTheme="majorHAnsi" w:eastAsia="Calibri" w:hAnsiTheme="majorHAnsi" w:cstheme="majorHAnsi"/>
                <w:b/>
                <w:sz w:val="18"/>
                <w:szCs w:val="18"/>
                <w:lang w:val="en-GB"/>
              </w:rPr>
              <w:t>(£2,072,732)</w:t>
            </w:r>
          </w:p>
        </w:tc>
      </w:tr>
      <w:tr w:rsidR="00DD4A69" w:rsidRPr="00DD4A69" w14:paraId="499677BE" w14:textId="77777777" w:rsidTr="00C50712">
        <w:trPr>
          <w:trHeight w:val="2238"/>
          <w:jc w:val="center"/>
        </w:trPr>
        <w:tc>
          <w:tcPr>
            <w:tcW w:w="3085" w:type="dxa"/>
          </w:tcPr>
          <w:p w14:paraId="62AA1879" w14:textId="77777777" w:rsidR="00DD4A69" w:rsidRPr="00DD4A69" w:rsidRDefault="00DD4A69" w:rsidP="00DD4A69">
            <w:pPr>
              <w:spacing w:after="0" w:line="240" w:lineRule="auto"/>
              <w:rPr>
                <w:rFonts w:asciiTheme="majorHAnsi" w:eastAsia="Calibri" w:hAnsiTheme="majorHAnsi" w:cstheme="majorHAnsi"/>
                <w:sz w:val="18"/>
                <w:szCs w:val="18"/>
                <w:lang w:val="en-GB"/>
              </w:rPr>
            </w:pPr>
            <w:proofErr w:type="gramStart"/>
            <w:r w:rsidRPr="00DD4A69">
              <w:rPr>
                <w:rFonts w:asciiTheme="majorHAnsi" w:eastAsia="Calibri" w:hAnsiTheme="majorHAnsi" w:cstheme="majorHAnsi"/>
                <w:sz w:val="18"/>
                <w:szCs w:val="18"/>
                <w:lang w:val="en-GB"/>
              </w:rPr>
              <w:lastRenderedPageBreak/>
              <w:t>Plus</w:t>
            </w:r>
            <w:proofErr w:type="gramEnd"/>
            <w:r w:rsidRPr="00DD4A69">
              <w:rPr>
                <w:rFonts w:asciiTheme="majorHAnsi" w:eastAsia="Calibri" w:hAnsiTheme="majorHAnsi" w:cstheme="majorHAnsi"/>
                <w:sz w:val="18"/>
                <w:szCs w:val="18"/>
                <w:lang w:val="en-GB"/>
              </w:rPr>
              <w:t xml:space="preserve"> Telephone Self Service </w:t>
            </w:r>
          </w:p>
          <w:p w14:paraId="3279CFBF" w14:textId="77777777" w:rsidR="00DD4A69" w:rsidRPr="00DD4A69" w:rsidRDefault="00DD4A69" w:rsidP="00DD4A69">
            <w:pPr>
              <w:spacing w:after="0" w:line="240" w:lineRule="auto"/>
              <w:rPr>
                <w:rFonts w:asciiTheme="majorHAnsi" w:eastAsia="Calibri" w:hAnsiTheme="majorHAnsi" w:cstheme="majorHAnsi"/>
                <w:sz w:val="18"/>
                <w:szCs w:val="18"/>
                <w:lang w:val="en-GB"/>
              </w:rPr>
            </w:pPr>
          </w:p>
          <w:p w14:paraId="06239A8C" w14:textId="77777777" w:rsidR="00DD4A69" w:rsidRPr="00DD4A69" w:rsidRDefault="00DD4A69" w:rsidP="00DD4A69">
            <w:pPr>
              <w:spacing w:after="0" w:line="240" w:lineRule="auto"/>
              <w:rPr>
                <w:rFonts w:asciiTheme="majorHAnsi" w:eastAsia="Calibri" w:hAnsiTheme="majorHAnsi" w:cstheme="majorHAnsi"/>
                <w:b/>
                <w:i/>
                <w:sz w:val="18"/>
                <w:szCs w:val="18"/>
                <w:lang w:val="en-GB"/>
              </w:rPr>
            </w:pPr>
            <w:r w:rsidRPr="00DD4A69">
              <w:rPr>
                <w:rFonts w:asciiTheme="majorHAnsi" w:eastAsia="Calibri" w:hAnsiTheme="majorHAnsi" w:cstheme="majorHAnsi"/>
                <w:b/>
                <w:i/>
                <w:sz w:val="18"/>
                <w:szCs w:val="18"/>
                <w:lang w:val="en-GB"/>
              </w:rPr>
              <w:t>*New adjusted constants from Q2 2024/25</w:t>
            </w:r>
          </w:p>
        </w:tc>
        <w:tc>
          <w:tcPr>
            <w:tcW w:w="1354" w:type="dxa"/>
          </w:tcPr>
          <w:p w14:paraId="1EEC9D44"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Payments = 2620</w:t>
            </w:r>
          </w:p>
          <w:p w14:paraId="7659FA37" w14:textId="77777777" w:rsidR="00DD4A69" w:rsidRPr="00DD4A69" w:rsidRDefault="00DD4A69" w:rsidP="00DD4A69">
            <w:pPr>
              <w:spacing w:after="0"/>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 xml:space="preserve"> (£797,436)</w:t>
            </w:r>
          </w:p>
          <w:p w14:paraId="74E0F8E1" w14:textId="77777777" w:rsidR="00DD4A69" w:rsidRPr="00DD4A69" w:rsidRDefault="00DD4A69" w:rsidP="00DD4A69">
            <w:pPr>
              <w:spacing w:after="0"/>
              <w:rPr>
                <w:rFonts w:asciiTheme="majorHAnsi" w:eastAsia="Calibri" w:hAnsiTheme="majorHAnsi" w:cstheme="majorHAnsi"/>
                <w:sz w:val="18"/>
                <w:szCs w:val="18"/>
                <w:lang w:val="en-GB"/>
              </w:rPr>
            </w:pPr>
          </w:p>
          <w:p w14:paraId="75B8B4F7"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Switchboard= 9500</w:t>
            </w:r>
          </w:p>
          <w:p w14:paraId="4A0350DB" w14:textId="77777777" w:rsidR="00DD4A69" w:rsidRPr="00DD4A69" w:rsidRDefault="00DD4A69" w:rsidP="00DD4A69">
            <w:pPr>
              <w:spacing w:after="0"/>
              <w:jc w:val="center"/>
              <w:rPr>
                <w:rFonts w:asciiTheme="majorHAnsi" w:eastAsia="Calibri" w:hAnsiTheme="majorHAnsi" w:cstheme="majorHAnsi"/>
                <w:sz w:val="18"/>
                <w:szCs w:val="18"/>
                <w:lang w:val="en-GB"/>
              </w:rPr>
            </w:pPr>
          </w:p>
          <w:p w14:paraId="7C41B566" w14:textId="77777777" w:rsidR="00DD4A69" w:rsidRPr="00DD4A69" w:rsidRDefault="00DD4A69" w:rsidP="00DD4A69">
            <w:pPr>
              <w:spacing w:after="0"/>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Disruption = 6</w:t>
            </w:r>
          </w:p>
        </w:tc>
        <w:tc>
          <w:tcPr>
            <w:tcW w:w="1446" w:type="dxa"/>
          </w:tcPr>
          <w:p w14:paraId="7FD91412"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Payments = 2343</w:t>
            </w:r>
          </w:p>
          <w:p w14:paraId="45E3E6DB" w14:textId="77777777" w:rsidR="00DD4A69" w:rsidRPr="00DD4A69" w:rsidRDefault="00DD4A69" w:rsidP="00DD4A69">
            <w:pPr>
              <w:spacing w:after="0"/>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 xml:space="preserve"> (£535,803)</w:t>
            </w:r>
          </w:p>
          <w:p w14:paraId="531C4430" w14:textId="77777777" w:rsidR="00DD4A69" w:rsidRPr="00DD4A69" w:rsidRDefault="00DD4A69" w:rsidP="00DD4A69">
            <w:pPr>
              <w:spacing w:after="0"/>
              <w:rPr>
                <w:rFonts w:asciiTheme="majorHAnsi" w:eastAsia="Calibri" w:hAnsiTheme="majorHAnsi" w:cstheme="majorHAnsi"/>
                <w:sz w:val="18"/>
                <w:szCs w:val="18"/>
                <w:lang w:val="en-GB"/>
              </w:rPr>
            </w:pPr>
          </w:p>
          <w:p w14:paraId="7E70BD1A"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Switchboard= 9335</w:t>
            </w:r>
          </w:p>
          <w:p w14:paraId="46137C37" w14:textId="77777777" w:rsidR="00DD4A69" w:rsidRPr="00DD4A69" w:rsidRDefault="00DD4A69" w:rsidP="00DD4A69">
            <w:pPr>
              <w:spacing w:after="0"/>
              <w:jc w:val="center"/>
              <w:rPr>
                <w:rFonts w:asciiTheme="majorHAnsi" w:eastAsia="Calibri" w:hAnsiTheme="majorHAnsi" w:cstheme="majorHAnsi"/>
                <w:sz w:val="18"/>
                <w:szCs w:val="18"/>
                <w:lang w:val="en-GB"/>
              </w:rPr>
            </w:pPr>
          </w:p>
          <w:p w14:paraId="749127DD"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Disruption = 5</w:t>
            </w:r>
          </w:p>
        </w:tc>
        <w:tc>
          <w:tcPr>
            <w:tcW w:w="1446" w:type="dxa"/>
          </w:tcPr>
          <w:p w14:paraId="7FB339F9"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Payments = 2070</w:t>
            </w:r>
          </w:p>
          <w:p w14:paraId="19C40CDB" w14:textId="77777777" w:rsidR="00DD4A69" w:rsidRPr="00DD4A69" w:rsidRDefault="00DD4A69" w:rsidP="00DD4A69">
            <w:pPr>
              <w:spacing w:after="0"/>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 xml:space="preserve"> (£428,383)</w:t>
            </w:r>
          </w:p>
          <w:p w14:paraId="112DE9BB" w14:textId="77777777" w:rsidR="00DD4A69" w:rsidRPr="00DD4A69" w:rsidRDefault="00DD4A69" w:rsidP="00DD4A69">
            <w:pPr>
              <w:spacing w:after="0"/>
              <w:rPr>
                <w:rFonts w:asciiTheme="majorHAnsi" w:eastAsia="Calibri" w:hAnsiTheme="majorHAnsi" w:cstheme="majorHAnsi"/>
                <w:sz w:val="18"/>
                <w:szCs w:val="18"/>
                <w:lang w:val="en-GB"/>
              </w:rPr>
            </w:pPr>
          </w:p>
          <w:p w14:paraId="296C58F1"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Switchboard= 7718</w:t>
            </w:r>
          </w:p>
          <w:p w14:paraId="3C9CDD42" w14:textId="77777777" w:rsidR="00DD4A69" w:rsidRPr="00DD4A69" w:rsidRDefault="00DD4A69" w:rsidP="00DD4A69">
            <w:pPr>
              <w:spacing w:after="0"/>
              <w:jc w:val="center"/>
              <w:rPr>
                <w:rFonts w:asciiTheme="majorHAnsi" w:eastAsia="Calibri" w:hAnsiTheme="majorHAnsi" w:cstheme="majorHAnsi"/>
                <w:sz w:val="18"/>
                <w:szCs w:val="18"/>
                <w:lang w:val="en-GB"/>
              </w:rPr>
            </w:pPr>
          </w:p>
          <w:p w14:paraId="68E1004B" w14:textId="77777777" w:rsidR="00DD4A69" w:rsidRPr="00DD4A69" w:rsidRDefault="00DD4A69" w:rsidP="00DD4A69">
            <w:pPr>
              <w:spacing w:after="0" w:line="240" w:lineRule="auto"/>
              <w:rPr>
                <w:rFonts w:asciiTheme="majorHAnsi" w:eastAsia="Calibri" w:hAnsiTheme="majorHAnsi" w:cstheme="majorHAnsi"/>
                <w:b/>
                <w:bCs/>
                <w:sz w:val="18"/>
                <w:szCs w:val="18"/>
                <w:lang w:val="en-GB"/>
              </w:rPr>
            </w:pPr>
            <w:r w:rsidRPr="00DD4A69">
              <w:rPr>
                <w:rFonts w:asciiTheme="majorHAnsi" w:eastAsia="Calibri" w:hAnsiTheme="majorHAnsi" w:cstheme="majorHAnsi"/>
                <w:sz w:val="18"/>
                <w:szCs w:val="18"/>
                <w:lang w:val="en-GB"/>
              </w:rPr>
              <w:t>Disruption = 14</w:t>
            </w:r>
          </w:p>
        </w:tc>
        <w:tc>
          <w:tcPr>
            <w:tcW w:w="1446" w:type="dxa"/>
          </w:tcPr>
          <w:p w14:paraId="1AD53CDA"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Payments = 1182</w:t>
            </w:r>
          </w:p>
          <w:p w14:paraId="018C377D" w14:textId="77777777" w:rsidR="00DD4A69" w:rsidRPr="00DD4A69" w:rsidRDefault="00DD4A69" w:rsidP="00DD4A69">
            <w:pPr>
              <w:spacing w:after="0"/>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 xml:space="preserve"> (£441,543)</w:t>
            </w:r>
          </w:p>
          <w:p w14:paraId="7B39640A" w14:textId="77777777" w:rsidR="00DD4A69" w:rsidRPr="00DD4A69" w:rsidRDefault="00DD4A69" w:rsidP="00DD4A69">
            <w:pPr>
              <w:spacing w:after="0"/>
              <w:rPr>
                <w:rFonts w:asciiTheme="majorHAnsi" w:eastAsia="Calibri" w:hAnsiTheme="majorHAnsi" w:cstheme="majorHAnsi"/>
                <w:sz w:val="18"/>
                <w:szCs w:val="18"/>
                <w:lang w:val="en-GB"/>
              </w:rPr>
            </w:pPr>
          </w:p>
          <w:p w14:paraId="63BFC539" w14:textId="77777777" w:rsidR="00DD4A69" w:rsidRPr="00DD4A69" w:rsidRDefault="00DD4A69" w:rsidP="00DD4A69">
            <w:pPr>
              <w:spacing w:after="0"/>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Switchboard= 6597</w:t>
            </w:r>
          </w:p>
          <w:p w14:paraId="4EFE0F2C" w14:textId="77777777" w:rsidR="00DD4A69" w:rsidRPr="00DD4A69" w:rsidRDefault="00DD4A69" w:rsidP="00DD4A69">
            <w:pPr>
              <w:spacing w:after="0"/>
              <w:jc w:val="center"/>
              <w:rPr>
                <w:rFonts w:asciiTheme="majorHAnsi" w:eastAsia="Calibri" w:hAnsiTheme="majorHAnsi" w:cstheme="majorHAnsi"/>
                <w:sz w:val="18"/>
                <w:szCs w:val="18"/>
                <w:lang w:val="en-GB"/>
              </w:rPr>
            </w:pPr>
          </w:p>
          <w:p w14:paraId="0398E14E" w14:textId="77777777" w:rsidR="00DD4A69" w:rsidRPr="00DD4A69" w:rsidRDefault="00DD4A69" w:rsidP="00DD4A69">
            <w:pPr>
              <w:spacing w:after="0" w:line="240" w:lineRule="auto"/>
              <w:jc w:val="center"/>
              <w:rPr>
                <w:rFonts w:asciiTheme="majorHAnsi" w:eastAsia="Calibri" w:hAnsiTheme="majorHAnsi" w:cstheme="majorHAnsi"/>
                <w:sz w:val="18"/>
                <w:szCs w:val="18"/>
                <w:lang w:val="en-GB"/>
              </w:rPr>
            </w:pPr>
            <w:r w:rsidRPr="00DD4A69">
              <w:rPr>
                <w:rFonts w:asciiTheme="majorHAnsi" w:eastAsia="Calibri" w:hAnsiTheme="majorHAnsi" w:cstheme="majorHAnsi"/>
                <w:sz w:val="18"/>
                <w:szCs w:val="18"/>
                <w:lang w:val="en-GB"/>
              </w:rPr>
              <w:t>Disruption = 7</w:t>
            </w:r>
          </w:p>
        </w:tc>
        <w:tc>
          <w:tcPr>
            <w:tcW w:w="1502" w:type="dxa"/>
            <w:vAlign w:val="center"/>
          </w:tcPr>
          <w:p w14:paraId="1B082A68"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Payments 8215</w:t>
            </w:r>
          </w:p>
          <w:p w14:paraId="234F8CAF" w14:textId="03935141"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(£2,203,165</w:t>
            </w:r>
            <w:r w:rsidR="00C75315">
              <w:rPr>
                <w:rFonts w:asciiTheme="majorHAnsi" w:eastAsia="Calibri" w:hAnsiTheme="majorHAnsi" w:cstheme="majorHAnsi"/>
                <w:b/>
                <w:bCs/>
                <w:color w:val="000000"/>
                <w:sz w:val="18"/>
                <w:szCs w:val="18"/>
                <w:lang w:val="en-GB"/>
              </w:rPr>
              <w:t xml:space="preserve"> collected</w:t>
            </w:r>
            <w:r w:rsidRPr="00DD4A69">
              <w:rPr>
                <w:rFonts w:asciiTheme="majorHAnsi" w:eastAsia="Calibri" w:hAnsiTheme="majorHAnsi" w:cstheme="majorHAnsi"/>
                <w:b/>
                <w:bCs/>
                <w:color w:val="000000"/>
                <w:sz w:val="18"/>
                <w:szCs w:val="18"/>
                <w:lang w:val="en-GB"/>
              </w:rPr>
              <w:t>)</w:t>
            </w:r>
          </w:p>
          <w:p w14:paraId="3DD4D231"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Directory 33,150</w:t>
            </w:r>
          </w:p>
          <w:p w14:paraId="2890799E" w14:textId="77777777" w:rsidR="00DD4A69" w:rsidRPr="00DD4A69" w:rsidRDefault="00DD4A69" w:rsidP="00DD4A69">
            <w:pPr>
              <w:jc w:val="center"/>
              <w:rPr>
                <w:rFonts w:asciiTheme="majorHAnsi" w:eastAsia="Calibri" w:hAnsiTheme="majorHAnsi" w:cstheme="majorHAnsi"/>
                <w:b/>
                <w:bCs/>
                <w:color w:val="000000"/>
                <w:sz w:val="18"/>
                <w:szCs w:val="18"/>
                <w:lang w:val="en-GB"/>
              </w:rPr>
            </w:pPr>
            <w:r w:rsidRPr="00DD4A69">
              <w:rPr>
                <w:rFonts w:asciiTheme="majorHAnsi" w:eastAsia="Calibri" w:hAnsiTheme="majorHAnsi" w:cstheme="majorHAnsi"/>
                <w:b/>
                <w:bCs/>
                <w:color w:val="000000"/>
                <w:sz w:val="18"/>
                <w:szCs w:val="18"/>
                <w:lang w:val="en-GB"/>
              </w:rPr>
              <w:t>Disruptions 32</w:t>
            </w:r>
          </w:p>
        </w:tc>
      </w:tr>
    </w:tbl>
    <w:p w14:paraId="45D24D87" w14:textId="77777777" w:rsidR="006830FD" w:rsidRDefault="006830FD" w:rsidP="00DD4A69">
      <w:pPr>
        <w:sectPr w:rsidR="006830FD" w:rsidSect="00376A11">
          <w:headerReference w:type="even" r:id="rId9"/>
          <w:headerReference w:type="default" r:id="rId10"/>
          <w:footerReference w:type="default" r:id="rId11"/>
          <w:headerReference w:type="first" r:id="rId12"/>
          <w:pgSz w:w="12240" w:h="15840"/>
          <w:pgMar w:top="1440" w:right="1440" w:bottom="1135" w:left="1440" w:header="454" w:footer="454" w:gutter="0"/>
          <w:cols w:space="720"/>
          <w:docGrid w:linePitch="360"/>
        </w:sectPr>
      </w:pPr>
    </w:p>
    <w:p w14:paraId="4EC4E52E" w14:textId="6ED8D1C2" w:rsidR="006830FD" w:rsidRPr="006830FD" w:rsidRDefault="006830FD" w:rsidP="006830FD">
      <w:pPr>
        <w:spacing w:after="240" w:line="240" w:lineRule="auto"/>
        <w:ind w:left="426"/>
        <w:rPr>
          <w:rFonts w:cs="Calibri"/>
          <w:sz w:val="24"/>
          <w:szCs w:val="24"/>
        </w:rPr>
      </w:pPr>
      <w:r w:rsidRPr="006830FD">
        <w:rPr>
          <w:rFonts w:cs="Calibri"/>
          <w:sz w:val="24"/>
          <w:szCs w:val="24"/>
        </w:rPr>
        <w:lastRenderedPageBreak/>
        <w:t xml:space="preserve">The value of the savings </w:t>
      </w:r>
      <w:r w:rsidR="00376A11" w:rsidRPr="006830FD">
        <w:rPr>
          <w:rFonts w:cs="Calibri"/>
          <w:sz w:val="24"/>
          <w:szCs w:val="24"/>
        </w:rPr>
        <w:t>attributable to</w:t>
      </w:r>
      <w:r w:rsidRPr="006830FD">
        <w:rPr>
          <w:rFonts w:cs="Calibri"/>
          <w:sz w:val="24"/>
          <w:szCs w:val="24"/>
        </w:rPr>
        <w:t xml:space="preserve"> digital transactions (excluding voice automated switchboard), was </w:t>
      </w:r>
      <w:r w:rsidRPr="006830FD">
        <w:rPr>
          <w:rFonts w:cs="Calibri"/>
          <w:b/>
          <w:sz w:val="24"/>
          <w:szCs w:val="24"/>
        </w:rPr>
        <w:t>£2,072,732</w:t>
      </w:r>
      <w:r w:rsidRPr="006830FD">
        <w:rPr>
          <w:rFonts w:cs="Calibri"/>
          <w:sz w:val="24"/>
          <w:szCs w:val="24"/>
        </w:rPr>
        <w:t xml:space="preserve"> with the full breakdown as follows:</w:t>
      </w:r>
    </w:p>
    <w:p w14:paraId="7298F2D8" w14:textId="77777777" w:rsidR="006830FD" w:rsidRPr="003B267C" w:rsidRDefault="006830FD" w:rsidP="0045181F">
      <w:pPr>
        <w:spacing w:after="240"/>
        <w:ind w:left="-709"/>
        <w:jc w:val="center"/>
        <w:rPr>
          <w:rFonts w:ascii="Arial" w:hAnsi="Arial" w:cs="Arial"/>
          <w:sz w:val="24"/>
          <w:szCs w:val="24"/>
        </w:rPr>
      </w:pPr>
      <w:r w:rsidRPr="00F53467">
        <w:rPr>
          <w:noProof/>
        </w:rPr>
        <w:drawing>
          <wp:inline distT="0" distB="0" distL="0" distR="0" wp14:anchorId="27E653B3" wp14:editId="6F0D2D19">
            <wp:extent cx="9893515" cy="270510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33291" cy="2715976"/>
                    </a:xfrm>
                    <a:prstGeom prst="rect">
                      <a:avLst/>
                    </a:prstGeom>
                    <a:noFill/>
                    <a:ln>
                      <a:noFill/>
                    </a:ln>
                  </pic:spPr>
                </pic:pic>
              </a:graphicData>
            </a:graphic>
          </wp:inline>
        </w:drawing>
      </w:r>
    </w:p>
    <w:p w14:paraId="70A94034" w14:textId="77777777" w:rsidR="006830FD" w:rsidRPr="006830FD" w:rsidRDefault="006830FD" w:rsidP="006830FD">
      <w:pPr>
        <w:spacing w:after="120" w:line="240" w:lineRule="auto"/>
        <w:ind w:left="567"/>
        <w:rPr>
          <w:rFonts w:cs="Calibri"/>
          <w:sz w:val="24"/>
          <w:szCs w:val="24"/>
        </w:rPr>
      </w:pPr>
      <w:r w:rsidRPr="006830FD">
        <w:rPr>
          <w:rFonts w:cs="Calibri"/>
          <w:sz w:val="24"/>
          <w:szCs w:val="24"/>
        </w:rPr>
        <w:t>Significant improvements were seen in several high-impact digital services between 2023–24 and 2024–25. The most notable gain was in Online Payments, which increased by 36%, with nearly 20,000 more transactions, reflecting growing public trust in and reliance on digital payment systems. Netcall Voiceforms usage more than doubled, rising by 106%, while Outreach &amp; Eloqua Mailings grew by 42%, indicating enhanced engagement through automated communication and outreach channels.</w:t>
      </w:r>
    </w:p>
    <w:p w14:paraId="2810EEEC" w14:textId="77777777" w:rsidR="006830FD" w:rsidRPr="006830FD" w:rsidRDefault="006830FD" w:rsidP="006830FD">
      <w:pPr>
        <w:spacing w:after="120"/>
        <w:ind w:left="567"/>
        <w:rPr>
          <w:rFonts w:cs="Calibri"/>
          <w:sz w:val="24"/>
          <w:szCs w:val="24"/>
        </w:rPr>
      </w:pPr>
      <w:r w:rsidRPr="006830FD">
        <w:rPr>
          <w:rFonts w:cs="Calibri"/>
          <w:sz w:val="24"/>
          <w:szCs w:val="24"/>
        </w:rPr>
        <w:t>In addition to these major gains, there were steady improvements in self-service platforms. My Account, ePlanning Comments, and Drupal Web Forms all saw modest but positive growth, suggesting continued progress in enabling residents to access and interact with services independently and efficiently.</w:t>
      </w:r>
    </w:p>
    <w:p w14:paraId="2CAA9A18" w14:textId="1ADE7D59" w:rsidR="006830FD" w:rsidRPr="006830FD" w:rsidRDefault="006830FD" w:rsidP="006830FD">
      <w:pPr>
        <w:spacing w:after="120"/>
        <w:ind w:left="567"/>
        <w:rPr>
          <w:rFonts w:cs="Calibri"/>
          <w:sz w:val="24"/>
          <w:szCs w:val="24"/>
        </w:rPr>
        <w:sectPr w:rsidR="006830FD" w:rsidRPr="006830FD" w:rsidSect="006830FD">
          <w:pgSz w:w="16840" w:h="11907" w:orient="landscape" w:code="9"/>
          <w:pgMar w:top="1440" w:right="1440" w:bottom="1440" w:left="1440" w:header="720" w:footer="720" w:gutter="0"/>
          <w:cols w:space="720"/>
          <w:docGrid w:linePitch="299"/>
        </w:sectPr>
      </w:pPr>
      <w:r w:rsidRPr="006830FD">
        <w:rPr>
          <w:rFonts w:cs="Calibri"/>
          <w:sz w:val="24"/>
          <w:szCs w:val="24"/>
        </w:rPr>
        <w:t xml:space="preserve">It is important to note that as overall customer </w:t>
      </w:r>
      <w:r w:rsidR="00376A11" w:rsidRPr="006830FD">
        <w:rPr>
          <w:rFonts w:cs="Calibri"/>
          <w:sz w:val="24"/>
          <w:szCs w:val="24"/>
        </w:rPr>
        <w:t>contact</w:t>
      </w:r>
      <w:r w:rsidRPr="006830FD">
        <w:rPr>
          <w:rFonts w:cs="Calibri"/>
          <w:sz w:val="24"/>
          <w:szCs w:val="24"/>
        </w:rPr>
        <w:t xml:space="preserve"> via all channels continues to increase, some of the potential </w:t>
      </w:r>
      <w:r w:rsidR="00376A11" w:rsidRPr="006830FD">
        <w:rPr>
          <w:rFonts w:cs="Calibri"/>
          <w:sz w:val="24"/>
          <w:szCs w:val="24"/>
        </w:rPr>
        <w:t>savings are</w:t>
      </w:r>
      <w:r w:rsidRPr="006830FD">
        <w:rPr>
          <w:rFonts w:cs="Calibri"/>
          <w:sz w:val="24"/>
          <w:szCs w:val="24"/>
        </w:rPr>
        <w:t xml:space="preserve"> actually being taken as efficiency to cope with higher demand with reduced resources and cannot be released as cashable savings.</w:t>
      </w:r>
    </w:p>
    <w:p w14:paraId="2F23188B" w14:textId="51B1391A" w:rsidR="001C18D6" w:rsidRPr="001C18D6" w:rsidRDefault="001C18D6" w:rsidP="001C18D6">
      <w:pPr>
        <w:rPr>
          <w:sz w:val="24"/>
          <w:szCs w:val="24"/>
        </w:rPr>
      </w:pPr>
      <w:r w:rsidRPr="001C18D6">
        <w:rPr>
          <w:sz w:val="24"/>
          <w:szCs w:val="24"/>
        </w:rPr>
        <w:lastRenderedPageBreak/>
        <w:t>The transactions and savings noted above are largely for web channel shift but also includes some savings arising from voice automated self-service and delivered:</w:t>
      </w:r>
    </w:p>
    <w:p w14:paraId="70714E6E" w14:textId="77777777" w:rsidR="001C18D6" w:rsidRPr="001C18D6" w:rsidRDefault="001C18D6" w:rsidP="001C18D6">
      <w:pPr>
        <w:rPr>
          <w:sz w:val="24"/>
          <w:szCs w:val="24"/>
        </w:rPr>
      </w:pPr>
      <w:r w:rsidRPr="001C18D6">
        <w:rPr>
          <w:sz w:val="24"/>
          <w:szCs w:val="24"/>
        </w:rPr>
        <w:t>-</w:t>
      </w:r>
      <w:r w:rsidRPr="001C18D6">
        <w:rPr>
          <w:sz w:val="24"/>
          <w:szCs w:val="24"/>
        </w:rPr>
        <w:tab/>
        <w:t>8,215 payments (which collected £</w:t>
      </w:r>
      <w:r w:rsidRPr="00F84802">
        <w:rPr>
          <w:b/>
          <w:bCs/>
          <w:sz w:val="24"/>
          <w:szCs w:val="24"/>
        </w:rPr>
        <w:t>2,203,165</w:t>
      </w:r>
      <w:r w:rsidRPr="001C18D6">
        <w:rPr>
          <w:sz w:val="24"/>
          <w:szCs w:val="24"/>
        </w:rPr>
        <w:t xml:space="preserve"> from customers)</w:t>
      </w:r>
    </w:p>
    <w:p w14:paraId="45DACC2B" w14:textId="503645E4" w:rsidR="001C18D6" w:rsidRPr="001C18D6" w:rsidRDefault="001C18D6" w:rsidP="001C18D6">
      <w:pPr>
        <w:rPr>
          <w:sz w:val="24"/>
          <w:szCs w:val="24"/>
        </w:rPr>
      </w:pPr>
      <w:r w:rsidRPr="001C18D6">
        <w:rPr>
          <w:sz w:val="24"/>
          <w:szCs w:val="24"/>
        </w:rPr>
        <w:t>-</w:t>
      </w:r>
      <w:r w:rsidRPr="001C18D6">
        <w:rPr>
          <w:sz w:val="24"/>
          <w:szCs w:val="24"/>
        </w:rPr>
        <w:tab/>
      </w:r>
      <w:r w:rsidR="00F84802" w:rsidRPr="00F84802">
        <w:rPr>
          <w:sz w:val="24"/>
          <w:szCs w:val="24"/>
        </w:rPr>
        <w:t xml:space="preserve">39,054 </w:t>
      </w:r>
      <w:r w:rsidRPr="001C18D6">
        <w:rPr>
          <w:sz w:val="24"/>
          <w:szCs w:val="24"/>
        </w:rPr>
        <w:t xml:space="preserve">calls responded to by the 24/7 service </w:t>
      </w:r>
      <w:r w:rsidR="00F84802">
        <w:rPr>
          <w:sz w:val="24"/>
          <w:szCs w:val="24"/>
        </w:rPr>
        <w:t>switchboard.</w:t>
      </w:r>
    </w:p>
    <w:p w14:paraId="5298794B" w14:textId="10BED728" w:rsidR="001C18D6" w:rsidRPr="001C18D6" w:rsidRDefault="00F84802" w:rsidP="001C18D6">
      <w:pPr>
        <w:rPr>
          <w:sz w:val="24"/>
          <w:szCs w:val="24"/>
        </w:rPr>
      </w:pPr>
      <w:r>
        <w:rPr>
          <w:sz w:val="24"/>
          <w:szCs w:val="24"/>
        </w:rPr>
        <w:t xml:space="preserve">This saves the equivalent of two CSC agents at LGE6 </w:t>
      </w:r>
      <w:r w:rsidR="001C18D6" w:rsidRPr="001C18D6">
        <w:rPr>
          <w:sz w:val="24"/>
          <w:szCs w:val="24"/>
        </w:rPr>
        <w:t>(£30,707), thus saving £</w:t>
      </w:r>
      <w:r>
        <w:rPr>
          <w:sz w:val="24"/>
          <w:szCs w:val="24"/>
        </w:rPr>
        <w:t>62k alone.</w:t>
      </w:r>
      <w:r w:rsidR="001C18D6" w:rsidRPr="001C18D6">
        <w:rPr>
          <w:sz w:val="24"/>
          <w:szCs w:val="24"/>
        </w:rPr>
        <w:t xml:space="preserve"> When added to the savings from </w:t>
      </w:r>
      <w:proofErr w:type="gramStart"/>
      <w:r w:rsidR="001C18D6" w:rsidRPr="001C18D6">
        <w:rPr>
          <w:sz w:val="24"/>
          <w:szCs w:val="24"/>
        </w:rPr>
        <w:t>other</w:t>
      </w:r>
      <w:proofErr w:type="gramEnd"/>
      <w:r w:rsidR="001C18D6" w:rsidRPr="001C18D6">
        <w:rPr>
          <w:sz w:val="24"/>
          <w:szCs w:val="24"/>
        </w:rPr>
        <w:t xml:space="preserve"> channel shift, this makes a total revised channel shift figure of £</w:t>
      </w:r>
      <w:r w:rsidR="001C18D6" w:rsidRPr="00F84802">
        <w:rPr>
          <w:b/>
          <w:bCs/>
          <w:sz w:val="24"/>
          <w:szCs w:val="24"/>
        </w:rPr>
        <w:t>2,089,139</w:t>
      </w:r>
      <w:r w:rsidR="001C18D6" w:rsidRPr="001C18D6">
        <w:rPr>
          <w:sz w:val="24"/>
          <w:szCs w:val="24"/>
        </w:rPr>
        <w:t xml:space="preserve"> for 2024/25. The self-service payments (web and voice), element of these transactions </w:t>
      </w:r>
      <w:r>
        <w:rPr>
          <w:sz w:val="24"/>
          <w:szCs w:val="24"/>
        </w:rPr>
        <w:t xml:space="preserve">also </w:t>
      </w:r>
      <w:r w:rsidR="001C18D6" w:rsidRPr="001C18D6">
        <w:rPr>
          <w:sz w:val="24"/>
          <w:szCs w:val="24"/>
        </w:rPr>
        <w:t>collected £9.1m in customer payments for the council.</w:t>
      </w:r>
    </w:p>
    <w:p w14:paraId="45915C42" w14:textId="55BA9907" w:rsidR="001C18D6" w:rsidRPr="001C18D6" w:rsidRDefault="001C18D6" w:rsidP="001C18D6">
      <w:pPr>
        <w:rPr>
          <w:noProof/>
          <w:sz w:val="24"/>
          <w:szCs w:val="24"/>
        </w:rPr>
      </w:pPr>
      <w:r w:rsidRPr="001C18D6">
        <w:rPr>
          <w:sz w:val="24"/>
          <w:szCs w:val="24"/>
        </w:rPr>
        <w:t>The split of channel shift transactions between Services is mainly shared among five services with 99% of the channel shift activity and related savings.</w:t>
      </w:r>
    </w:p>
    <w:p w14:paraId="3C77C599" w14:textId="2A8D67CA" w:rsidR="001C18D6" w:rsidRDefault="001C18D6" w:rsidP="001C18D6">
      <w:pPr>
        <w:jc w:val="center"/>
      </w:pPr>
      <w:r w:rsidRPr="00F53467">
        <w:rPr>
          <w:noProof/>
        </w:rPr>
        <w:drawing>
          <wp:inline distT="0" distB="0" distL="0" distR="0" wp14:anchorId="0DD37313" wp14:editId="5032F3EB">
            <wp:extent cx="3562350" cy="5239688"/>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144" cy="5267331"/>
                    </a:xfrm>
                    <a:prstGeom prst="rect">
                      <a:avLst/>
                    </a:prstGeom>
                    <a:noFill/>
                    <a:ln>
                      <a:noFill/>
                    </a:ln>
                  </pic:spPr>
                </pic:pic>
              </a:graphicData>
            </a:graphic>
          </wp:inline>
        </w:drawing>
      </w:r>
    </w:p>
    <w:p w14:paraId="4AA2154F" w14:textId="0148AC6D" w:rsidR="005C0245" w:rsidRPr="00C14C26" w:rsidRDefault="005C0245" w:rsidP="005C0245">
      <w:pPr>
        <w:pStyle w:val="NoSpacing"/>
        <w:rPr>
          <w:rFonts w:ascii="Calibri" w:hAnsi="Calibri" w:cs="Calibri"/>
          <w:sz w:val="24"/>
          <w:szCs w:val="24"/>
        </w:rPr>
      </w:pPr>
      <w:r w:rsidRPr="00C14C26">
        <w:rPr>
          <w:rFonts w:ascii="Calibri" w:hAnsi="Calibri" w:cs="Calibri"/>
          <w:sz w:val="24"/>
          <w:szCs w:val="24"/>
        </w:rPr>
        <w:lastRenderedPageBreak/>
        <w:t>This report includes two charts showing how people contact the council and which services are most in demand.</w:t>
      </w:r>
    </w:p>
    <w:p w14:paraId="6573147A" w14:textId="77777777" w:rsidR="005C0245" w:rsidRPr="00C14C26" w:rsidRDefault="005C0245" w:rsidP="005C0245">
      <w:pPr>
        <w:pStyle w:val="NoSpacing"/>
        <w:rPr>
          <w:rFonts w:ascii="Calibri" w:hAnsi="Calibri" w:cs="Calibri"/>
          <w:sz w:val="24"/>
          <w:szCs w:val="24"/>
        </w:rPr>
      </w:pPr>
    </w:p>
    <w:p w14:paraId="47185AAE" w14:textId="0694BBD8" w:rsidR="005C0245" w:rsidRPr="00C14C26" w:rsidRDefault="005C0245" w:rsidP="005C0245">
      <w:pPr>
        <w:pStyle w:val="NoSpacing"/>
        <w:rPr>
          <w:rFonts w:ascii="Calibri" w:hAnsi="Calibri" w:cs="Calibri"/>
          <w:sz w:val="24"/>
          <w:szCs w:val="24"/>
        </w:rPr>
      </w:pPr>
      <w:r w:rsidRPr="00C14C26">
        <w:rPr>
          <w:rFonts w:ascii="Calibri" w:hAnsi="Calibri" w:cs="Calibri"/>
          <w:sz w:val="24"/>
          <w:szCs w:val="24"/>
        </w:rPr>
        <w:t>The first chart looks at the channels used</w:t>
      </w:r>
      <w:r w:rsidR="00F84802">
        <w:rPr>
          <w:rFonts w:ascii="Calibri" w:hAnsi="Calibri" w:cs="Calibri"/>
          <w:sz w:val="24"/>
          <w:szCs w:val="24"/>
        </w:rPr>
        <w:t xml:space="preserve"> by customers to interact with the council’s Customer Engagement Team across 2024/25</w:t>
      </w:r>
      <w:r w:rsidRPr="00C14C26">
        <w:rPr>
          <w:rFonts w:ascii="Calibri" w:hAnsi="Calibri" w:cs="Calibri"/>
          <w:sz w:val="24"/>
          <w:szCs w:val="24"/>
        </w:rPr>
        <w:t xml:space="preserve">. While traditional </w:t>
      </w:r>
      <w:r w:rsidR="008A50D2">
        <w:rPr>
          <w:rFonts w:ascii="Calibri" w:hAnsi="Calibri" w:cs="Calibri"/>
          <w:sz w:val="24"/>
          <w:szCs w:val="24"/>
        </w:rPr>
        <w:t xml:space="preserve">mediated by human </w:t>
      </w:r>
      <w:r w:rsidRPr="00C14C26">
        <w:rPr>
          <w:rFonts w:ascii="Calibri" w:hAnsi="Calibri" w:cs="Calibri"/>
          <w:sz w:val="24"/>
          <w:szCs w:val="24"/>
        </w:rPr>
        <w:t xml:space="preserve">methods are still common, there's a progressive shift toward digital options like </w:t>
      </w:r>
      <w:r w:rsidR="00F84802">
        <w:rPr>
          <w:rFonts w:ascii="Calibri" w:hAnsi="Calibri" w:cs="Calibri"/>
          <w:sz w:val="24"/>
          <w:szCs w:val="24"/>
        </w:rPr>
        <w:t xml:space="preserve">Web downloads, </w:t>
      </w:r>
      <w:r w:rsidRPr="00C14C26">
        <w:rPr>
          <w:rFonts w:ascii="Calibri" w:hAnsi="Calibri" w:cs="Calibri"/>
          <w:sz w:val="24"/>
          <w:szCs w:val="24"/>
        </w:rPr>
        <w:t>webforms and email, which are quicker and more cost-effective</w:t>
      </w:r>
      <w:r w:rsidR="008A50D2">
        <w:rPr>
          <w:rFonts w:ascii="Calibri" w:hAnsi="Calibri" w:cs="Calibri"/>
          <w:sz w:val="24"/>
          <w:szCs w:val="24"/>
        </w:rPr>
        <w:t xml:space="preserve"> and now make up </w:t>
      </w:r>
      <w:r w:rsidR="008A50D2" w:rsidRPr="00C75315">
        <w:rPr>
          <w:rFonts w:ascii="Calibri" w:hAnsi="Calibri" w:cs="Calibri"/>
          <w:b/>
          <w:bCs/>
          <w:sz w:val="24"/>
          <w:szCs w:val="24"/>
        </w:rPr>
        <w:t>7</w:t>
      </w:r>
      <w:r w:rsidR="007301CF" w:rsidRPr="00C75315">
        <w:rPr>
          <w:rFonts w:ascii="Calibri" w:hAnsi="Calibri" w:cs="Calibri"/>
          <w:b/>
          <w:bCs/>
          <w:sz w:val="24"/>
          <w:szCs w:val="24"/>
        </w:rPr>
        <w:t>7</w:t>
      </w:r>
      <w:r w:rsidR="008A50D2" w:rsidRPr="00C75315">
        <w:rPr>
          <w:rFonts w:ascii="Calibri" w:hAnsi="Calibri" w:cs="Calibri"/>
          <w:b/>
          <w:bCs/>
          <w:sz w:val="24"/>
          <w:szCs w:val="24"/>
        </w:rPr>
        <w:t>%</w:t>
      </w:r>
      <w:r w:rsidR="008A50D2">
        <w:rPr>
          <w:rFonts w:ascii="Calibri" w:hAnsi="Calibri" w:cs="Calibri"/>
          <w:sz w:val="24"/>
          <w:szCs w:val="24"/>
        </w:rPr>
        <w:t xml:space="preserve"> of the total</w:t>
      </w:r>
      <w:r w:rsidR="00F84802">
        <w:rPr>
          <w:rFonts w:ascii="Calibri" w:hAnsi="Calibri" w:cs="Calibri"/>
          <w:sz w:val="24"/>
          <w:szCs w:val="24"/>
        </w:rPr>
        <w:t>:</w:t>
      </w:r>
      <w:r w:rsidRPr="00C14C26">
        <w:rPr>
          <w:rFonts w:ascii="Calibri" w:hAnsi="Calibri" w:cs="Calibri"/>
          <w:sz w:val="24"/>
          <w:szCs w:val="24"/>
        </w:rPr>
        <w:t xml:space="preserve"> </w:t>
      </w:r>
    </w:p>
    <w:p w14:paraId="046902D7" w14:textId="2B4D6E8F" w:rsidR="005C0245" w:rsidRDefault="007301CF" w:rsidP="008A50D2">
      <w:pPr>
        <w:pStyle w:val="NoSpacing"/>
        <w:spacing w:after="120"/>
      </w:pPr>
      <w:r w:rsidRPr="007301CF">
        <w:rPr>
          <w:noProof/>
        </w:rPr>
        <w:drawing>
          <wp:inline distT="0" distB="0" distL="0" distR="0" wp14:anchorId="7CA4B13D" wp14:editId="4EE7E195">
            <wp:extent cx="5943600" cy="819150"/>
            <wp:effectExtent l="0" t="0" r="0" b="0"/>
            <wp:docPr id="4586437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19150"/>
                    </a:xfrm>
                    <a:prstGeom prst="rect">
                      <a:avLst/>
                    </a:prstGeom>
                    <a:noFill/>
                    <a:ln>
                      <a:noFill/>
                    </a:ln>
                  </pic:spPr>
                </pic:pic>
              </a:graphicData>
            </a:graphic>
          </wp:inline>
        </w:drawing>
      </w:r>
    </w:p>
    <w:p w14:paraId="0D2872C8" w14:textId="77777777" w:rsidR="00F84802" w:rsidRPr="00C14C26" w:rsidRDefault="00F84802" w:rsidP="008A50D2">
      <w:pPr>
        <w:pStyle w:val="NoSpacing"/>
        <w:spacing w:after="120"/>
        <w:rPr>
          <w:rFonts w:ascii="Calibri" w:hAnsi="Calibri" w:cs="Calibri"/>
          <w:sz w:val="24"/>
          <w:szCs w:val="24"/>
        </w:rPr>
      </w:pPr>
      <w:r w:rsidRPr="00C14C26">
        <w:rPr>
          <w:rFonts w:ascii="Calibri" w:hAnsi="Calibri" w:cs="Calibri"/>
          <w:sz w:val="24"/>
          <w:szCs w:val="24"/>
        </w:rPr>
        <w:t>The second chart shows the number of requests by service, with the highest demand in Roads and Amenity Services, Social Work, Registration, and Council Tax. Together, this data helps identify where to improve services and encourage more use of digital channels:</w:t>
      </w:r>
    </w:p>
    <w:p w14:paraId="261211D9" w14:textId="230D07F2" w:rsidR="005C0245" w:rsidRDefault="005C0245" w:rsidP="005C0245">
      <w:pPr>
        <w:jc w:val="center"/>
        <w:rPr>
          <w:sz w:val="24"/>
          <w:szCs w:val="24"/>
        </w:rPr>
      </w:pPr>
      <w:r>
        <w:rPr>
          <w:noProof/>
        </w:rPr>
        <w:drawing>
          <wp:inline distT="0" distB="0" distL="0" distR="0" wp14:anchorId="45F68F21" wp14:editId="6F5B3674">
            <wp:extent cx="6109727" cy="3228975"/>
            <wp:effectExtent l="0" t="0" r="5715" b="0"/>
            <wp:docPr id="6"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screenshot of a computer scree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7186" cy="3269912"/>
                    </a:xfrm>
                    <a:prstGeom prst="rect">
                      <a:avLst/>
                    </a:prstGeom>
                    <a:noFill/>
                    <a:ln>
                      <a:noFill/>
                    </a:ln>
                  </pic:spPr>
                </pic:pic>
              </a:graphicData>
            </a:graphic>
          </wp:inline>
        </w:drawing>
      </w:r>
    </w:p>
    <w:p w14:paraId="69672033" w14:textId="5D569A1A" w:rsidR="008A50D2" w:rsidRPr="008A50D2" w:rsidRDefault="008A50D2" w:rsidP="009E4976">
      <w:pPr>
        <w:pStyle w:val="NoSpacing"/>
        <w:rPr>
          <w:rFonts w:ascii="Calibri" w:hAnsi="Calibri" w:cs="Calibri"/>
          <w:b/>
          <w:bCs/>
          <w:sz w:val="24"/>
          <w:szCs w:val="24"/>
        </w:rPr>
      </w:pPr>
      <w:r w:rsidRPr="008A50D2">
        <w:rPr>
          <w:rFonts w:ascii="Calibri" w:hAnsi="Calibri" w:cs="Calibri"/>
          <w:b/>
          <w:bCs/>
          <w:sz w:val="24"/>
          <w:szCs w:val="24"/>
        </w:rPr>
        <w:t>Digital Enhancements and In</w:t>
      </w:r>
      <w:r>
        <w:rPr>
          <w:rFonts w:ascii="Calibri" w:hAnsi="Calibri" w:cs="Calibri"/>
          <w:b/>
          <w:bCs/>
          <w:sz w:val="24"/>
          <w:szCs w:val="24"/>
        </w:rPr>
        <w:t>n</w:t>
      </w:r>
      <w:r w:rsidRPr="008A50D2">
        <w:rPr>
          <w:rFonts w:ascii="Calibri" w:hAnsi="Calibri" w:cs="Calibri"/>
          <w:b/>
          <w:bCs/>
          <w:sz w:val="24"/>
          <w:szCs w:val="24"/>
        </w:rPr>
        <w:t>ovation</w:t>
      </w:r>
      <w:r>
        <w:rPr>
          <w:rFonts w:ascii="Calibri" w:hAnsi="Calibri" w:cs="Calibri"/>
          <w:b/>
          <w:bCs/>
          <w:sz w:val="24"/>
          <w:szCs w:val="24"/>
        </w:rPr>
        <w:t xml:space="preserve"> 2024/25</w:t>
      </w:r>
    </w:p>
    <w:p w14:paraId="5A0E52ED" w14:textId="221A637B"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The Digital Engagement Team (DET) have been involved in a number of initiatives over the last year as follows:</w:t>
      </w:r>
    </w:p>
    <w:p w14:paraId="1F8C2F37" w14:textId="77777777" w:rsidR="009E4976" w:rsidRPr="00C14C26" w:rsidRDefault="009E4976" w:rsidP="009E4976">
      <w:pPr>
        <w:pStyle w:val="NoSpacing"/>
        <w:rPr>
          <w:rFonts w:ascii="Calibri" w:hAnsi="Calibri" w:cs="Calibri"/>
          <w:sz w:val="24"/>
          <w:szCs w:val="24"/>
        </w:rPr>
      </w:pPr>
    </w:p>
    <w:p w14:paraId="729044EE" w14:textId="36D65B1B"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Education</w:t>
      </w:r>
      <w:r w:rsidR="008A50D2">
        <w:rPr>
          <w:rFonts w:ascii="Calibri" w:hAnsi="Calibri" w:cs="Calibri"/>
          <w:b/>
          <w:bCs/>
          <w:sz w:val="24"/>
          <w:szCs w:val="24"/>
        </w:rPr>
        <w:t xml:space="preserve">al Psychology </w:t>
      </w:r>
      <w:r w:rsidR="00C75315">
        <w:rPr>
          <w:rFonts w:ascii="Calibri" w:hAnsi="Calibri" w:cs="Calibri"/>
          <w:b/>
          <w:bCs/>
          <w:sz w:val="24"/>
          <w:szCs w:val="24"/>
        </w:rPr>
        <w:t>Referrals</w:t>
      </w:r>
      <w:r w:rsidRPr="00C14C26">
        <w:rPr>
          <w:rFonts w:ascii="Calibri" w:hAnsi="Calibri" w:cs="Calibri"/>
          <w:b/>
          <w:bCs/>
          <w:sz w:val="24"/>
          <w:szCs w:val="24"/>
        </w:rPr>
        <w:t xml:space="preserve"> (Create)</w:t>
      </w:r>
    </w:p>
    <w:p w14:paraId="23B161D0" w14:textId="0EAFCB12"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The Educational Psychology Team is replacing a confusing, area-by-area referral process</w:t>
      </w:r>
      <w:r w:rsidR="008A50D2">
        <w:rPr>
          <w:rFonts w:ascii="Calibri" w:hAnsi="Calibri" w:cs="Calibri"/>
          <w:sz w:val="24"/>
          <w:szCs w:val="24"/>
        </w:rPr>
        <w:t xml:space="preserve">, </w:t>
      </w:r>
      <w:r w:rsidRPr="00C14C26">
        <w:rPr>
          <w:rFonts w:ascii="Calibri" w:hAnsi="Calibri" w:cs="Calibri"/>
          <w:sz w:val="24"/>
          <w:szCs w:val="24"/>
        </w:rPr>
        <w:t>currently split between social services, the NHS, and schools</w:t>
      </w:r>
      <w:r w:rsidR="008A50D2">
        <w:rPr>
          <w:rFonts w:ascii="Calibri" w:hAnsi="Calibri" w:cs="Calibri"/>
          <w:sz w:val="24"/>
          <w:szCs w:val="24"/>
        </w:rPr>
        <w:t xml:space="preserve">, </w:t>
      </w:r>
      <w:r w:rsidRPr="00C14C26">
        <w:rPr>
          <w:rFonts w:ascii="Calibri" w:hAnsi="Calibri" w:cs="Calibri"/>
          <w:sz w:val="24"/>
          <w:szCs w:val="24"/>
        </w:rPr>
        <w:t xml:space="preserve">with a single, </w:t>
      </w:r>
      <w:proofErr w:type="spellStart"/>
      <w:r w:rsidR="002254B0" w:rsidRPr="00C14C26">
        <w:rPr>
          <w:rFonts w:ascii="Calibri" w:hAnsi="Calibri" w:cs="Calibri"/>
          <w:sz w:val="24"/>
          <w:szCs w:val="24"/>
        </w:rPr>
        <w:t>centrali</w:t>
      </w:r>
      <w:r w:rsidR="008A50D2">
        <w:rPr>
          <w:rFonts w:ascii="Calibri" w:hAnsi="Calibri" w:cs="Calibri"/>
          <w:sz w:val="24"/>
          <w:szCs w:val="24"/>
        </w:rPr>
        <w:t>s</w:t>
      </w:r>
      <w:r w:rsidR="002254B0" w:rsidRPr="00C14C26">
        <w:rPr>
          <w:rFonts w:ascii="Calibri" w:hAnsi="Calibri" w:cs="Calibri"/>
          <w:sz w:val="24"/>
          <w:szCs w:val="24"/>
        </w:rPr>
        <w:t>ed</w:t>
      </w:r>
      <w:proofErr w:type="spellEnd"/>
      <w:r w:rsidRPr="00C14C26">
        <w:rPr>
          <w:rFonts w:ascii="Calibri" w:hAnsi="Calibri" w:cs="Calibri"/>
          <w:sz w:val="24"/>
          <w:szCs w:val="24"/>
        </w:rPr>
        <w:t xml:space="preserve"> system. At the moment, referrals are tracked using spreadsheets and shared in many different ways, making things messy and inefficient. Cases often involve questionnaires and referrals to other services, like speech and language, which are managed by the Educational Psychology Team (Epsyc). Epsyc then collects the feedback and decides on </w:t>
      </w:r>
      <w:proofErr w:type="gramStart"/>
      <w:r w:rsidRPr="00C14C26">
        <w:rPr>
          <w:rFonts w:ascii="Calibri" w:hAnsi="Calibri" w:cs="Calibri"/>
          <w:sz w:val="24"/>
          <w:szCs w:val="24"/>
        </w:rPr>
        <w:t>next</w:t>
      </w:r>
      <w:proofErr w:type="gramEnd"/>
      <w:r w:rsidRPr="00C14C26">
        <w:rPr>
          <w:rFonts w:ascii="Calibri" w:hAnsi="Calibri" w:cs="Calibri"/>
          <w:sz w:val="24"/>
          <w:szCs w:val="24"/>
        </w:rPr>
        <w:t xml:space="preserve"> steps. By using an online form and a staff portal through a system called Create, the team will manage all referrals in one </w:t>
      </w:r>
      <w:r w:rsidRPr="00C14C26">
        <w:rPr>
          <w:rFonts w:ascii="Calibri" w:hAnsi="Calibri" w:cs="Calibri"/>
          <w:sz w:val="24"/>
          <w:szCs w:val="24"/>
        </w:rPr>
        <w:lastRenderedPageBreak/>
        <w:t>place, making the process clearer, faster, and more consistent. The aim is for Epsyc to become the single point of contact for all enquiries.</w:t>
      </w:r>
    </w:p>
    <w:p w14:paraId="67022C12" w14:textId="77777777" w:rsidR="009E4976" w:rsidRPr="00C14C26" w:rsidRDefault="009E4976" w:rsidP="009E4976">
      <w:pPr>
        <w:pStyle w:val="NoSpacing"/>
        <w:rPr>
          <w:rFonts w:ascii="Calibri" w:hAnsi="Calibri" w:cs="Calibri"/>
          <w:sz w:val="24"/>
          <w:szCs w:val="24"/>
        </w:rPr>
      </w:pPr>
    </w:p>
    <w:p w14:paraId="5961A1A1" w14:textId="73478358"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 xml:space="preserve">New Events </w:t>
      </w:r>
      <w:r w:rsidR="008A50D2">
        <w:rPr>
          <w:rFonts w:ascii="Calibri" w:hAnsi="Calibri" w:cs="Calibri"/>
          <w:b/>
          <w:bCs/>
          <w:sz w:val="24"/>
          <w:szCs w:val="24"/>
        </w:rPr>
        <w:t xml:space="preserve">Applications </w:t>
      </w:r>
      <w:r w:rsidRPr="00C14C26">
        <w:rPr>
          <w:rFonts w:ascii="Calibri" w:hAnsi="Calibri" w:cs="Calibri"/>
          <w:b/>
          <w:bCs/>
          <w:sz w:val="24"/>
          <w:szCs w:val="24"/>
        </w:rPr>
        <w:t>Development</w:t>
      </w:r>
      <w:r w:rsidR="008A50D2">
        <w:rPr>
          <w:rFonts w:ascii="Calibri" w:hAnsi="Calibri" w:cs="Calibri"/>
          <w:b/>
          <w:bCs/>
          <w:sz w:val="24"/>
          <w:szCs w:val="24"/>
        </w:rPr>
        <w:t xml:space="preserve"> (Oracle)</w:t>
      </w:r>
    </w:p>
    <w:p w14:paraId="11827755" w14:textId="77777777"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 xml:space="preserve">The council’s old event application form was long and hard to complete in one go, which frustrated many customers. To make things easier, a new online form was created that lets people save their progress and come back later. Once someone submits the new form for an event in Argyll and Bute, it starts a process where the event is reviewed, messages are sent, and feedback is requested. Tasks for assisting the </w:t>
      </w:r>
      <w:proofErr w:type="gramStart"/>
      <w:r w:rsidRPr="00C14C26">
        <w:rPr>
          <w:rFonts w:ascii="Calibri" w:hAnsi="Calibri" w:cs="Calibri"/>
          <w:sz w:val="24"/>
          <w:szCs w:val="24"/>
        </w:rPr>
        <w:t>back office</w:t>
      </w:r>
      <w:proofErr w:type="gramEnd"/>
      <w:r w:rsidRPr="00C14C26">
        <w:rPr>
          <w:rFonts w:ascii="Calibri" w:hAnsi="Calibri" w:cs="Calibri"/>
          <w:sz w:val="24"/>
          <w:szCs w:val="24"/>
        </w:rPr>
        <w:t xml:space="preserve"> event team are automatically created when the form is submitted, and additional tasks and documents can be added as needed. A decision is then made about what to do next. If no further action is needed, a 7-day countdown begins. If no feedback is received, a second 14-day timer starts, and after that, the decision is treated as approved. Different teams work together to make sure everything is handled properly.</w:t>
      </w:r>
    </w:p>
    <w:p w14:paraId="5528A330" w14:textId="77777777" w:rsidR="009E4976" w:rsidRPr="00C14C26" w:rsidRDefault="009E4976" w:rsidP="009E4976">
      <w:pPr>
        <w:pStyle w:val="NoSpacing"/>
        <w:rPr>
          <w:rFonts w:ascii="Calibri" w:hAnsi="Calibri" w:cs="Calibri"/>
          <w:sz w:val="24"/>
          <w:szCs w:val="24"/>
        </w:rPr>
      </w:pPr>
    </w:p>
    <w:p w14:paraId="130941D4" w14:textId="6A6E3F4D"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Feedback Rating</w:t>
      </w:r>
      <w:r w:rsidR="008A50D2">
        <w:rPr>
          <w:rFonts w:ascii="Calibri" w:hAnsi="Calibri" w:cs="Calibri"/>
          <w:b/>
          <w:bCs/>
          <w:sz w:val="24"/>
          <w:szCs w:val="24"/>
        </w:rPr>
        <w:t xml:space="preserve"> and Improvement Insights</w:t>
      </w:r>
      <w:r w:rsidRPr="00C14C26">
        <w:rPr>
          <w:rFonts w:ascii="Calibri" w:hAnsi="Calibri" w:cs="Calibri"/>
          <w:b/>
          <w:bCs/>
          <w:sz w:val="24"/>
          <w:szCs w:val="24"/>
        </w:rPr>
        <w:t xml:space="preserve"> (Create)</w:t>
      </w:r>
    </w:p>
    <w:p w14:paraId="652F303D" w14:textId="09A945ED" w:rsidR="009E4976" w:rsidRDefault="009E4976" w:rsidP="009E4976">
      <w:pPr>
        <w:pStyle w:val="NoSpacing"/>
      </w:pPr>
      <w:r w:rsidRPr="00C14C26">
        <w:rPr>
          <w:rFonts w:ascii="Calibri" w:hAnsi="Calibri" w:cs="Calibri"/>
          <w:sz w:val="24"/>
          <w:szCs w:val="24"/>
        </w:rPr>
        <w:t xml:space="preserve">This development provides a clear, user-friendly feedback system across our key customer service digital platforms, along with a modern dashboard for monitoring and evaluating responses. It includes a set of simple, accessible online forms to collect customer satisfaction data from the corporate website, internal Hub site, Create application platform, and Oracle CRM. Using well-established iconography, the forms make it easy for customers to share as much or as little feedback as they like, quickly capturing both satisfaction and sentiment. The dashboard presents this data in a clear, actionable format, making it easy to spot trends, extract data for use in other systems, and share insights with relevant council services. Overall, this is a major improvement </w:t>
      </w:r>
      <w:proofErr w:type="gramStart"/>
      <w:r w:rsidRPr="00C14C26">
        <w:rPr>
          <w:rFonts w:ascii="Calibri" w:hAnsi="Calibri" w:cs="Calibri"/>
          <w:sz w:val="24"/>
          <w:szCs w:val="24"/>
        </w:rPr>
        <w:t>on</w:t>
      </w:r>
      <w:proofErr w:type="gramEnd"/>
      <w:r w:rsidRPr="00C14C26">
        <w:rPr>
          <w:rFonts w:ascii="Calibri" w:hAnsi="Calibri" w:cs="Calibri"/>
          <w:sz w:val="24"/>
          <w:szCs w:val="24"/>
        </w:rPr>
        <w:t xml:space="preserve"> our previous feedback form and is already proving popular with customers</w:t>
      </w:r>
      <w:r w:rsidR="008A50D2">
        <w:rPr>
          <w:rFonts w:ascii="Calibri" w:hAnsi="Calibri" w:cs="Calibri"/>
          <w:sz w:val="24"/>
          <w:szCs w:val="24"/>
        </w:rPr>
        <w:t xml:space="preserve"> as reflected in much bigger response volumes.</w:t>
      </w:r>
    </w:p>
    <w:p w14:paraId="162A8A4F" w14:textId="77777777" w:rsidR="009E4976" w:rsidRDefault="009E4976" w:rsidP="009E4976">
      <w:pPr>
        <w:pStyle w:val="NoSpacing"/>
      </w:pPr>
    </w:p>
    <w:p w14:paraId="4BF840D7" w14:textId="77777777"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Free School Meals / Clothing Grants (Create &amp; Oracle)</w:t>
      </w:r>
    </w:p>
    <w:p w14:paraId="0DDC5039" w14:textId="77777777"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The Clothing Grants and Free School Meals service helps eligible families by providing support based on their income, benefits, and other criteria. Applications are submitted through a digital form that uses Optical Character Recognition (OCR) to read supporting documents. The system checks this information against pre-set rules from Argyll &amp; Bute Council and the Scottish Government to decide if the applicant qualifies. It then gives staff a recommendation based on the evidence. Because the process is quite complex, it's being introduced in stages—Stage 1 uses a Netcall Create form, which sends data to the existing Oracle CRM system, allowing staff to review and process applications as usual.</w:t>
      </w:r>
    </w:p>
    <w:p w14:paraId="604B8348" w14:textId="77777777" w:rsidR="009E4976" w:rsidRPr="00C14C26" w:rsidRDefault="009E4976" w:rsidP="009E4976">
      <w:pPr>
        <w:pStyle w:val="NoSpacing"/>
        <w:rPr>
          <w:rFonts w:ascii="Calibri" w:hAnsi="Calibri" w:cs="Calibri"/>
          <w:sz w:val="24"/>
          <w:szCs w:val="24"/>
        </w:rPr>
      </w:pPr>
    </w:p>
    <w:p w14:paraId="21CD8733" w14:textId="50D47F92" w:rsidR="009E4976" w:rsidRPr="00C14C26" w:rsidRDefault="009E4976" w:rsidP="009E4976">
      <w:pPr>
        <w:pStyle w:val="NoSpacing"/>
        <w:rPr>
          <w:rFonts w:ascii="Calibri" w:hAnsi="Calibri" w:cs="Calibri"/>
          <w:b/>
          <w:bCs/>
          <w:sz w:val="24"/>
          <w:szCs w:val="24"/>
        </w:rPr>
      </w:pPr>
      <w:proofErr w:type="spellStart"/>
      <w:r w:rsidRPr="00C14C26">
        <w:rPr>
          <w:rFonts w:ascii="Calibri" w:hAnsi="Calibri" w:cs="Calibri"/>
          <w:b/>
          <w:bCs/>
          <w:sz w:val="24"/>
          <w:szCs w:val="24"/>
        </w:rPr>
        <w:t>Humley</w:t>
      </w:r>
      <w:proofErr w:type="spellEnd"/>
      <w:r w:rsidRPr="00C14C26">
        <w:rPr>
          <w:rFonts w:ascii="Calibri" w:hAnsi="Calibri" w:cs="Calibri"/>
          <w:b/>
          <w:bCs/>
          <w:sz w:val="24"/>
          <w:szCs w:val="24"/>
        </w:rPr>
        <w:t xml:space="preserve"> Studio </w:t>
      </w:r>
      <w:r w:rsidR="008A50D2">
        <w:rPr>
          <w:rFonts w:ascii="Calibri" w:hAnsi="Calibri" w:cs="Calibri"/>
          <w:b/>
          <w:bCs/>
          <w:sz w:val="24"/>
          <w:szCs w:val="24"/>
        </w:rPr>
        <w:t xml:space="preserve">Conversational </w:t>
      </w:r>
      <w:r w:rsidRPr="00C14C26">
        <w:rPr>
          <w:rFonts w:ascii="Calibri" w:hAnsi="Calibri" w:cs="Calibri"/>
          <w:b/>
          <w:bCs/>
          <w:sz w:val="24"/>
          <w:szCs w:val="24"/>
        </w:rPr>
        <w:t>AI</w:t>
      </w:r>
    </w:p>
    <w:p w14:paraId="64C86553" w14:textId="7A2AB9A0"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 xml:space="preserve">Humley is a conversational AI platform being used to improve customer service and reduce costs, while also exploring areas such as data protection, security, and HR use of AI. There are currently three live projects: a Visitor Levy FAQ chatbot for the public, a </w:t>
      </w:r>
      <w:r w:rsidR="008A50D2">
        <w:rPr>
          <w:rFonts w:ascii="Calibri" w:hAnsi="Calibri" w:cs="Calibri"/>
          <w:sz w:val="24"/>
          <w:szCs w:val="24"/>
        </w:rPr>
        <w:t xml:space="preserve">transactional </w:t>
      </w:r>
      <w:r w:rsidRPr="00C14C26">
        <w:rPr>
          <w:rFonts w:ascii="Calibri" w:hAnsi="Calibri" w:cs="Calibri"/>
          <w:sz w:val="24"/>
          <w:szCs w:val="24"/>
        </w:rPr>
        <w:t>Rubbish and Recycling chatbot that can log missed bins directly into Oracle, and an HR iTrent chatbot for customer queries on MyCouncilWorks. The platform also includes a new ingestion feature that automatically updates FAQ`s from web page information, as well as ad-hoc email reporting capabilities.</w:t>
      </w:r>
      <w:r w:rsidR="008A50D2">
        <w:rPr>
          <w:rFonts w:ascii="Calibri" w:hAnsi="Calibri" w:cs="Calibri"/>
          <w:sz w:val="24"/>
          <w:szCs w:val="24"/>
        </w:rPr>
        <w:t xml:space="preserve"> Next steps are a </w:t>
      </w:r>
      <w:proofErr w:type="spellStart"/>
      <w:r w:rsidR="008A50D2">
        <w:rPr>
          <w:rFonts w:ascii="Calibri" w:hAnsi="Calibri" w:cs="Calibri"/>
          <w:sz w:val="24"/>
          <w:szCs w:val="24"/>
        </w:rPr>
        <w:t>voicebot</w:t>
      </w:r>
      <w:proofErr w:type="spellEnd"/>
      <w:r w:rsidR="008A50D2">
        <w:rPr>
          <w:rFonts w:ascii="Calibri" w:hAnsi="Calibri" w:cs="Calibri"/>
          <w:sz w:val="24"/>
          <w:szCs w:val="24"/>
        </w:rPr>
        <w:t xml:space="preserve"> for phone callers and a Teams bot.</w:t>
      </w:r>
    </w:p>
    <w:p w14:paraId="558B0A65" w14:textId="77777777" w:rsidR="009E4976" w:rsidRPr="00C14C26" w:rsidRDefault="009E4976" w:rsidP="009E4976">
      <w:pPr>
        <w:pStyle w:val="NoSpacing"/>
        <w:rPr>
          <w:rFonts w:ascii="Calibri" w:hAnsi="Calibri" w:cs="Calibri"/>
          <w:sz w:val="24"/>
          <w:szCs w:val="24"/>
        </w:rPr>
      </w:pPr>
    </w:p>
    <w:p w14:paraId="45C885A8" w14:textId="0F1B21AD" w:rsidR="00514CFB" w:rsidRPr="00C14C26" w:rsidRDefault="00514CFB" w:rsidP="00514CFB">
      <w:pPr>
        <w:pStyle w:val="NoSpacing"/>
        <w:rPr>
          <w:rFonts w:ascii="Calibri" w:hAnsi="Calibri" w:cs="Calibri"/>
          <w:b/>
          <w:bCs/>
          <w:sz w:val="24"/>
          <w:szCs w:val="24"/>
        </w:rPr>
      </w:pPr>
      <w:r w:rsidRPr="00C14C26">
        <w:rPr>
          <w:rFonts w:ascii="Calibri" w:hAnsi="Calibri" w:cs="Calibri"/>
          <w:b/>
          <w:bCs/>
          <w:sz w:val="24"/>
          <w:szCs w:val="24"/>
        </w:rPr>
        <w:t>Zipporah</w:t>
      </w:r>
      <w:r w:rsidR="008A50D2">
        <w:rPr>
          <w:rFonts w:ascii="Calibri" w:hAnsi="Calibri" w:cs="Calibri"/>
          <w:b/>
          <w:bCs/>
          <w:sz w:val="24"/>
          <w:szCs w:val="24"/>
        </w:rPr>
        <w:t xml:space="preserve"> (Commercial System)</w:t>
      </w:r>
    </w:p>
    <w:p w14:paraId="38BC6A01" w14:textId="77777777" w:rsidR="00514CFB" w:rsidRPr="00C14C26" w:rsidRDefault="00514CFB" w:rsidP="00514CFB">
      <w:pPr>
        <w:pStyle w:val="NoSpacing"/>
        <w:rPr>
          <w:rFonts w:ascii="Calibri" w:hAnsi="Calibri" w:cs="Calibri"/>
          <w:sz w:val="24"/>
          <w:szCs w:val="24"/>
        </w:rPr>
      </w:pPr>
      <w:r w:rsidRPr="00C14C26">
        <w:rPr>
          <w:rFonts w:ascii="Calibri" w:hAnsi="Calibri" w:cs="Calibri"/>
          <w:sz w:val="24"/>
          <w:szCs w:val="24"/>
        </w:rPr>
        <w:t>Zipporah is an online system used by Argyll and Bute Council to manage birth, death, and marriage registrations, ceremony bookings, and certificate applications. It allows customers to book appointments, submit required information and documents, and make payments online through a secure portal. Registration staff can also use it to manage bookings, allocate staff, and track payments. All data is securely stored for up to three years, after which personal details are removed, leaving only statistical information. The system helps improve efficiency, ensures accurate data collection, and supports legal reporting requirements.</w:t>
      </w:r>
    </w:p>
    <w:p w14:paraId="5E5A8646" w14:textId="77777777" w:rsidR="009E4976" w:rsidRPr="00C14C26" w:rsidRDefault="009E4976" w:rsidP="009E4976">
      <w:pPr>
        <w:pStyle w:val="NoSpacing"/>
        <w:rPr>
          <w:rFonts w:ascii="Calibri" w:hAnsi="Calibri" w:cs="Calibri"/>
          <w:sz w:val="24"/>
          <w:szCs w:val="24"/>
        </w:rPr>
      </w:pPr>
    </w:p>
    <w:p w14:paraId="51DE1DC5" w14:textId="77777777"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Supporting Communities Fund (Create)</w:t>
      </w:r>
    </w:p>
    <w:p w14:paraId="5128EF73" w14:textId="77777777"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The Supporting Communities Fund is Argyll and Bute Council’s grant scheme to help local charities, community groups, and social enterprises deliver non-profit projects that benefit their communities. Applications are only accepted through a simplified online form, supported by a back-office system that helps manage and process submissions efficiently. Grants of up to £1,500 are available for projects in areas like sports, arts, education, and social welfare, as long as the group’s annual income is under £150,000. Projects must take place in Argyll and Bute between September 2025 and March 2027, and funding can cover the full cost of eligible items like equipment and supplies (but not capital projects). Groups must meet set criteria and complete an end-of-project report if successful.</w:t>
      </w:r>
    </w:p>
    <w:p w14:paraId="2A76E34C" w14:textId="77777777" w:rsidR="009E4976" w:rsidRPr="00C14C26" w:rsidRDefault="009E4976" w:rsidP="009E4976">
      <w:pPr>
        <w:pStyle w:val="NoSpacing"/>
        <w:rPr>
          <w:rFonts w:ascii="Calibri" w:hAnsi="Calibri" w:cs="Calibri"/>
          <w:sz w:val="24"/>
          <w:szCs w:val="24"/>
        </w:rPr>
      </w:pPr>
    </w:p>
    <w:p w14:paraId="2DFAB041" w14:textId="6780A8E7"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Education Placing Requests (Create &amp; Oracle)</w:t>
      </w:r>
    </w:p>
    <w:p w14:paraId="054878B2" w14:textId="3634A0EA" w:rsidR="009E4976" w:rsidRPr="00C14C26" w:rsidRDefault="009E4976" w:rsidP="009E4976">
      <w:pPr>
        <w:pStyle w:val="NoSpacing"/>
        <w:rPr>
          <w:rFonts w:ascii="Calibri" w:hAnsi="Calibri" w:cs="Calibri"/>
          <w:sz w:val="24"/>
          <w:szCs w:val="24"/>
        </w:rPr>
      </w:pPr>
      <w:r w:rsidRPr="00C14C26">
        <w:rPr>
          <w:rFonts w:ascii="Calibri" w:hAnsi="Calibri" w:cs="Calibri"/>
          <w:sz w:val="24"/>
          <w:szCs w:val="24"/>
        </w:rPr>
        <w:t>Parents in Argyll &amp; Bute can use a</w:t>
      </w:r>
      <w:r w:rsidR="00541DA1">
        <w:rPr>
          <w:rFonts w:ascii="Calibri" w:hAnsi="Calibri" w:cs="Calibri"/>
          <w:sz w:val="24"/>
          <w:szCs w:val="24"/>
        </w:rPr>
        <w:t xml:space="preserve"> new</w:t>
      </w:r>
      <w:r w:rsidRPr="00C14C26">
        <w:rPr>
          <w:rFonts w:ascii="Calibri" w:hAnsi="Calibri" w:cs="Calibri"/>
          <w:sz w:val="24"/>
          <w:szCs w:val="24"/>
        </w:rPr>
        <w:t xml:space="preserve"> online form to register their child for primary school, choose between school or homeschooling, request extra Early Learning and Childcare (ELC), apply for school transport, or request a place at a different school. </w:t>
      </w:r>
      <w:r w:rsidR="00541DA1">
        <w:rPr>
          <w:rFonts w:ascii="Calibri" w:hAnsi="Calibri" w:cs="Calibri"/>
          <w:sz w:val="24"/>
          <w:szCs w:val="24"/>
        </w:rPr>
        <w:t xml:space="preserve">This flows </w:t>
      </w:r>
      <w:proofErr w:type="gramStart"/>
      <w:r w:rsidR="00541DA1">
        <w:rPr>
          <w:rFonts w:ascii="Calibri" w:hAnsi="Calibri" w:cs="Calibri"/>
          <w:sz w:val="24"/>
          <w:szCs w:val="24"/>
        </w:rPr>
        <w:t>in to</w:t>
      </w:r>
      <w:proofErr w:type="gramEnd"/>
      <w:r w:rsidR="00541DA1">
        <w:rPr>
          <w:rFonts w:ascii="Calibri" w:hAnsi="Calibri" w:cs="Calibri"/>
          <w:sz w:val="24"/>
          <w:szCs w:val="24"/>
        </w:rPr>
        <w:t xml:space="preserve"> a </w:t>
      </w:r>
      <w:proofErr w:type="spellStart"/>
      <w:proofErr w:type="gramStart"/>
      <w:r w:rsidR="00541DA1">
        <w:rPr>
          <w:rFonts w:ascii="Calibri" w:hAnsi="Calibri" w:cs="Calibri"/>
          <w:sz w:val="24"/>
          <w:szCs w:val="24"/>
        </w:rPr>
        <w:t>semi automated</w:t>
      </w:r>
      <w:proofErr w:type="spellEnd"/>
      <w:proofErr w:type="gramEnd"/>
      <w:r w:rsidR="00541DA1">
        <w:rPr>
          <w:rFonts w:ascii="Calibri" w:hAnsi="Calibri" w:cs="Calibri"/>
          <w:sz w:val="24"/>
          <w:szCs w:val="24"/>
        </w:rPr>
        <w:t xml:space="preserve"> application management system. </w:t>
      </w:r>
      <w:r w:rsidRPr="00C14C26">
        <w:rPr>
          <w:rFonts w:ascii="Calibri" w:hAnsi="Calibri" w:cs="Calibri"/>
          <w:sz w:val="24"/>
          <w:szCs w:val="24"/>
        </w:rPr>
        <w:t>Children usually start Primary 1 in August if they turn five between March and the end of Februar</w:t>
      </w:r>
      <w:r w:rsidR="00541DA1">
        <w:rPr>
          <w:rFonts w:ascii="Calibri" w:hAnsi="Calibri" w:cs="Calibri"/>
          <w:sz w:val="24"/>
          <w:szCs w:val="24"/>
        </w:rPr>
        <w:t xml:space="preserve">y and </w:t>
      </w:r>
      <w:r w:rsidRPr="00C14C26">
        <w:rPr>
          <w:rFonts w:ascii="Calibri" w:hAnsi="Calibri" w:cs="Calibri"/>
          <w:sz w:val="24"/>
          <w:szCs w:val="24"/>
        </w:rPr>
        <w:t>can also ask for early entry if your child turns five after that. Most children attend their local school and move on to its linked secondary school, but you can ask for a different one through a placing request. These are best made before the new school year. Free transport is provided if your child lives far enough from their catchment school, but not for those attending through a placing request. In some cases, paid transport may be available. You can appeal if a placing request is refused, but early entry decisions can’t be appealed. Parents can also ask for Gaelic Medium Education if needed.</w:t>
      </w:r>
    </w:p>
    <w:p w14:paraId="484AF84A" w14:textId="77777777" w:rsidR="009E4976" w:rsidRPr="00C14C26" w:rsidRDefault="009E4976" w:rsidP="009E4976">
      <w:pPr>
        <w:pStyle w:val="NoSpacing"/>
        <w:rPr>
          <w:rFonts w:ascii="Calibri" w:hAnsi="Calibri" w:cs="Calibri"/>
          <w:sz w:val="24"/>
          <w:szCs w:val="24"/>
        </w:rPr>
      </w:pPr>
    </w:p>
    <w:p w14:paraId="065924FD" w14:textId="77777777" w:rsidR="009E4976" w:rsidRPr="00C14C26" w:rsidRDefault="009E4976" w:rsidP="009E4976">
      <w:pPr>
        <w:pStyle w:val="NoSpacing"/>
        <w:rPr>
          <w:rFonts w:ascii="Calibri" w:hAnsi="Calibri" w:cs="Calibri"/>
          <w:b/>
          <w:bCs/>
          <w:sz w:val="24"/>
          <w:szCs w:val="24"/>
        </w:rPr>
      </w:pPr>
      <w:r w:rsidRPr="00C14C26">
        <w:rPr>
          <w:rFonts w:ascii="Calibri" w:hAnsi="Calibri" w:cs="Calibri"/>
          <w:b/>
          <w:bCs/>
          <w:sz w:val="24"/>
          <w:szCs w:val="24"/>
        </w:rPr>
        <w:t>Liberty Spark</w:t>
      </w:r>
    </w:p>
    <w:p w14:paraId="13169D6B" w14:textId="2700D539" w:rsidR="005C0245" w:rsidRPr="00C14C26" w:rsidRDefault="009E4976" w:rsidP="009E4976">
      <w:pPr>
        <w:pStyle w:val="NoSpacing"/>
        <w:rPr>
          <w:rFonts w:ascii="Calibri" w:hAnsi="Calibri" w:cs="Calibri"/>
          <w:sz w:val="24"/>
          <w:szCs w:val="24"/>
        </w:rPr>
      </w:pPr>
      <w:r w:rsidRPr="00C14C26">
        <w:rPr>
          <w:rFonts w:ascii="Calibri" w:hAnsi="Calibri" w:cs="Calibri"/>
          <w:sz w:val="24"/>
          <w:szCs w:val="24"/>
        </w:rPr>
        <w:t xml:space="preserve">Spark is a simple, visual </w:t>
      </w:r>
      <w:r w:rsidR="00541DA1">
        <w:rPr>
          <w:rFonts w:ascii="Calibri" w:hAnsi="Calibri" w:cs="Calibri"/>
          <w:sz w:val="24"/>
          <w:szCs w:val="24"/>
        </w:rPr>
        <w:t xml:space="preserve">collaboration </w:t>
      </w:r>
      <w:r w:rsidRPr="00C14C26">
        <w:rPr>
          <w:rFonts w:ascii="Calibri" w:hAnsi="Calibri" w:cs="Calibri"/>
          <w:sz w:val="24"/>
          <w:szCs w:val="24"/>
        </w:rPr>
        <w:t xml:space="preserve">tool that helps </w:t>
      </w:r>
      <w:proofErr w:type="spellStart"/>
      <w:r w:rsidR="002254B0" w:rsidRPr="00C14C26">
        <w:rPr>
          <w:rFonts w:ascii="Calibri" w:hAnsi="Calibri" w:cs="Calibri"/>
          <w:sz w:val="24"/>
          <w:szCs w:val="24"/>
        </w:rPr>
        <w:t>organi</w:t>
      </w:r>
      <w:r w:rsidR="00541DA1">
        <w:rPr>
          <w:rFonts w:ascii="Calibri" w:hAnsi="Calibri" w:cs="Calibri"/>
          <w:sz w:val="24"/>
          <w:szCs w:val="24"/>
        </w:rPr>
        <w:t>s</w:t>
      </w:r>
      <w:r w:rsidR="002254B0" w:rsidRPr="00C14C26">
        <w:rPr>
          <w:rFonts w:ascii="Calibri" w:hAnsi="Calibri" w:cs="Calibri"/>
          <w:sz w:val="24"/>
          <w:szCs w:val="24"/>
        </w:rPr>
        <w:t>ations</w:t>
      </w:r>
      <w:proofErr w:type="spellEnd"/>
      <w:r w:rsidRPr="00C14C26">
        <w:rPr>
          <w:rFonts w:ascii="Calibri" w:hAnsi="Calibri" w:cs="Calibri"/>
          <w:sz w:val="24"/>
          <w:szCs w:val="24"/>
        </w:rPr>
        <w:t xml:space="preserve"> map out how their processes work so everyone can understand them, spot problems, and make improvements. It uses clear diagrams to show step-by-step workflows, making it easier for teams to collaborate, find inefficiencies, and improve how things get done</w:t>
      </w:r>
      <w:r w:rsidR="00541DA1">
        <w:rPr>
          <w:rFonts w:ascii="Calibri" w:hAnsi="Calibri" w:cs="Calibri"/>
          <w:sz w:val="24"/>
          <w:szCs w:val="24"/>
        </w:rPr>
        <w:t xml:space="preserve">, </w:t>
      </w:r>
      <w:r w:rsidRPr="00C14C26">
        <w:rPr>
          <w:rFonts w:ascii="Calibri" w:hAnsi="Calibri" w:cs="Calibri"/>
          <w:sz w:val="24"/>
          <w:szCs w:val="24"/>
        </w:rPr>
        <w:t>leading to better services, lower costs, and smoother operations. The team has been using Spark to support a range of projects, including short-term let licensing, communities fund applications, and primary school registration processes, among others.</w:t>
      </w:r>
    </w:p>
    <w:p w14:paraId="4D67AE5B" w14:textId="1D98B6B9" w:rsidR="00FA4B01" w:rsidRDefault="00FA4B01">
      <w:r>
        <w:br w:type="page"/>
      </w:r>
    </w:p>
    <w:p w14:paraId="761E4B94" w14:textId="77777777" w:rsidR="0003108E" w:rsidRDefault="0003108E">
      <w:pPr>
        <w:rPr>
          <w:rFonts w:asciiTheme="minorHAnsi" w:hAnsiTheme="minorHAnsi"/>
        </w:rPr>
      </w:pPr>
    </w:p>
    <w:p w14:paraId="06A68CA2" w14:textId="0CFDBEE7" w:rsidR="00FA4B01" w:rsidRDefault="00FA4B01" w:rsidP="0003108E">
      <w:pPr>
        <w:pStyle w:val="NoSpacing"/>
        <w:jc w:val="center"/>
      </w:pPr>
      <w:r>
        <w:rPr>
          <w:noProof/>
        </w:rPr>
        <w:drawing>
          <wp:inline distT="0" distB="0" distL="0" distR="0" wp14:anchorId="7A807595" wp14:editId="4A8DBDFA">
            <wp:extent cx="4500158" cy="26574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0648" cy="2663670"/>
                    </a:xfrm>
                    <a:prstGeom prst="rect">
                      <a:avLst/>
                    </a:prstGeom>
                    <a:noFill/>
                    <a:ln>
                      <a:noFill/>
                    </a:ln>
                  </pic:spPr>
                </pic:pic>
              </a:graphicData>
            </a:graphic>
          </wp:inline>
        </w:drawing>
      </w:r>
    </w:p>
    <w:p w14:paraId="1DED327E" w14:textId="0DB7E962" w:rsidR="0003108E" w:rsidRDefault="00541DA1" w:rsidP="0003108E">
      <w:pPr>
        <w:pStyle w:val="NoSpacing"/>
        <w:jc w:val="center"/>
      </w:pPr>
      <w:r>
        <w:rPr>
          <w:noProof/>
        </w:rPr>
        <mc:AlternateContent>
          <mc:Choice Requires="wps">
            <w:drawing>
              <wp:anchor distT="0" distB="0" distL="114300" distR="114300" simplePos="0" relativeHeight="251661312" behindDoc="0" locked="0" layoutInCell="1" allowOverlap="1" wp14:anchorId="5E4DA965" wp14:editId="6FF38A4A">
                <wp:simplePos x="0" y="0"/>
                <wp:positionH relativeFrom="column">
                  <wp:posOffset>2665730</wp:posOffset>
                </wp:positionH>
                <wp:positionV relativeFrom="paragraph">
                  <wp:posOffset>38735</wp:posOffset>
                </wp:positionV>
                <wp:extent cx="1470025" cy="1382395"/>
                <wp:effectExtent l="19050" t="19050" r="15875" b="46355"/>
                <wp:wrapNone/>
                <wp:docPr id="250193171" name="12-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0025" cy="1382395"/>
                        </a:xfrm>
                        <a:custGeom>
                          <a:avLst/>
                          <a:gdLst>
                            <a:gd name="T0" fmla="*/ 0 w 1658620"/>
                            <a:gd name="T1" fmla="*/ 665163 h 1330325"/>
                            <a:gd name="T2" fmla="*/ 228521 w 1658620"/>
                            <a:gd name="T3" fmla="*/ 536045 h 1330325"/>
                            <a:gd name="T4" fmla="*/ 111106 w 1658620"/>
                            <a:gd name="T5" fmla="*/ 332581 h 1330325"/>
                            <a:gd name="T6" fmla="*/ 389502 w 1658620"/>
                            <a:gd name="T7" fmla="*/ 312407 h 1330325"/>
                            <a:gd name="T8" fmla="*/ 414655 w 1658620"/>
                            <a:gd name="T9" fmla="*/ 89115 h 1330325"/>
                            <a:gd name="T10" fmla="*/ 668329 w 1658620"/>
                            <a:gd name="T11" fmla="*/ 183289 h 1330325"/>
                            <a:gd name="T12" fmla="*/ 829310 w 1658620"/>
                            <a:gd name="T13" fmla="*/ 0 h 1330325"/>
                            <a:gd name="T14" fmla="*/ 990291 w 1658620"/>
                            <a:gd name="T15" fmla="*/ 183289 h 1330325"/>
                            <a:gd name="T16" fmla="*/ 1243965 w 1658620"/>
                            <a:gd name="T17" fmla="*/ 89115 h 1330325"/>
                            <a:gd name="T18" fmla="*/ 1269118 w 1658620"/>
                            <a:gd name="T19" fmla="*/ 312407 h 1330325"/>
                            <a:gd name="T20" fmla="*/ 1547514 w 1658620"/>
                            <a:gd name="T21" fmla="*/ 332581 h 1330325"/>
                            <a:gd name="T22" fmla="*/ 1430099 w 1658620"/>
                            <a:gd name="T23" fmla="*/ 536045 h 1330325"/>
                            <a:gd name="T24" fmla="*/ 1658620 w 1658620"/>
                            <a:gd name="T25" fmla="*/ 665163 h 1330325"/>
                            <a:gd name="T26" fmla="*/ 1430099 w 1658620"/>
                            <a:gd name="T27" fmla="*/ 794280 h 1330325"/>
                            <a:gd name="T28" fmla="*/ 1547514 w 1658620"/>
                            <a:gd name="T29" fmla="*/ 997744 h 1330325"/>
                            <a:gd name="T30" fmla="*/ 1269118 w 1658620"/>
                            <a:gd name="T31" fmla="*/ 1017918 h 1330325"/>
                            <a:gd name="T32" fmla="*/ 1243965 w 1658620"/>
                            <a:gd name="T33" fmla="*/ 1241210 h 1330325"/>
                            <a:gd name="T34" fmla="*/ 990291 w 1658620"/>
                            <a:gd name="T35" fmla="*/ 1147036 h 1330325"/>
                            <a:gd name="T36" fmla="*/ 829310 w 1658620"/>
                            <a:gd name="T37" fmla="*/ 1330325 h 1330325"/>
                            <a:gd name="T38" fmla="*/ 668329 w 1658620"/>
                            <a:gd name="T39" fmla="*/ 1147036 h 1330325"/>
                            <a:gd name="T40" fmla="*/ 414655 w 1658620"/>
                            <a:gd name="T41" fmla="*/ 1241210 h 1330325"/>
                            <a:gd name="T42" fmla="*/ 389502 w 1658620"/>
                            <a:gd name="T43" fmla="*/ 1017918 h 1330325"/>
                            <a:gd name="T44" fmla="*/ 111106 w 1658620"/>
                            <a:gd name="T45" fmla="*/ 997744 h 1330325"/>
                            <a:gd name="T46" fmla="*/ 228521 w 1658620"/>
                            <a:gd name="T47" fmla="*/ 794280 h 1330325"/>
                            <a:gd name="T48" fmla="*/ 0 w 1658620"/>
                            <a:gd name="T49" fmla="*/ 665163 h 13303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658620"/>
                            <a:gd name="T76" fmla="*/ 0 h 1330325"/>
                            <a:gd name="T77" fmla="*/ 1658620 w 1658620"/>
                            <a:gd name="T78" fmla="*/ 1330325 h 1330325"/>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658620" h="1330325">
                              <a:moveTo>
                                <a:pt x="0" y="665163"/>
                              </a:moveTo>
                              <a:lnTo>
                                <a:pt x="228521" y="536045"/>
                              </a:lnTo>
                              <a:lnTo>
                                <a:pt x="111106" y="332581"/>
                              </a:lnTo>
                              <a:lnTo>
                                <a:pt x="389502" y="312407"/>
                              </a:lnTo>
                              <a:lnTo>
                                <a:pt x="414655" y="89115"/>
                              </a:lnTo>
                              <a:lnTo>
                                <a:pt x="668329" y="183289"/>
                              </a:lnTo>
                              <a:lnTo>
                                <a:pt x="829310" y="0"/>
                              </a:lnTo>
                              <a:lnTo>
                                <a:pt x="990291" y="183289"/>
                              </a:lnTo>
                              <a:lnTo>
                                <a:pt x="1243965" y="89115"/>
                              </a:lnTo>
                              <a:lnTo>
                                <a:pt x="1269118" y="312407"/>
                              </a:lnTo>
                              <a:lnTo>
                                <a:pt x="1547514" y="332581"/>
                              </a:lnTo>
                              <a:lnTo>
                                <a:pt x="1430099" y="536045"/>
                              </a:lnTo>
                              <a:lnTo>
                                <a:pt x="1658620" y="665163"/>
                              </a:lnTo>
                              <a:lnTo>
                                <a:pt x="1430099" y="794280"/>
                              </a:lnTo>
                              <a:lnTo>
                                <a:pt x="1547514" y="997744"/>
                              </a:lnTo>
                              <a:lnTo>
                                <a:pt x="1269118" y="1017918"/>
                              </a:lnTo>
                              <a:lnTo>
                                <a:pt x="1243965" y="1241210"/>
                              </a:lnTo>
                              <a:lnTo>
                                <a:pt x="990291" y="1147036"/>
                              </a:lnTo>
                              <a:lnTo>
                                <a:pt x="829310" y="1330325"/>
                              </a:lnTo>
                              <a:lnTo>
                                <a:pt x="668329" y="1147036"/>
                              </a:lnTo>
                              <a:lnTo>
                                <a:pt x="414655" y="1241210"/>
                              </a:lnTo>
                              <a:lnTo>
                                <a:pt x="389502" y="1017918"/>
                              </a:lnTo>
                              <a:lnTo>
                                <a:pt x="111106" y="997744"/>
                              </a:lnTo>
                              <a:lnTo>
                                <a:pt x="228521" y="794280"/>
                              </a:lnTo>
                              <a:lnTo>
                                <a:pt x="0" y="665163"/>
                              </a:lnTo>
                              <a:close/>
                            </a:path>
                          </a:pathLst>
                        </a:custGeom>
                        <a:gradFill rotWithShape="1">
                          <a:gsLst>
                            <a:gs pos="0">
                              <a:srgbClr val="15A731">
                                <a:gamma/>
                                <a:shade val="46275"/>
                                <a:invGamma/>
                              </a:srgbClr>
                            </a:gs>
                            <a:gs pos="100000">
                              <a:srgbClr val="15A731"/>
                            </a:gs>
                          </a:gsLst>
                          <a:lin ang="5400000" scaled="1"/>
                        </a:gradFill>
                        <a:ln w="6350">
                          <a:solidFill>
                            <a:srgbClr val="5B9BD5"/>
                          </a:solidFill>
                          <a:miter lim="800000"/>
                          <a:headEnd/>
                          <a:tailEnd/>
                        </a:ln>
                      </wps:spPr>
                      <wps:txbx>
                        <w:txbxContent>
                          <w:p w14:paraId="6B0458BA" w14:textId="77777777" w:rsidR="00FA4B01" w:rsidRPr="000C2C99" w:rsidRDefault="00FA4B01" w:rsidP="00FA4B01">
                            <w:pPr>
                              <w:pStyle w:val="NormalWeb"/>
                              <w:spacing w:before="0" w:beforeAutospacing="0" w:after="0" w:afterAutospacing="0"/>
                              <w:jc w:val="center"/>
                              <w:textAlignment w:val="baseline"/>
                              <w:rPr>
                                <w:color w:val="FFFFFF"/>
                              </w:rPr>
                            </w:pPr>
                            <w:r>
                              <w:rPr>
                                <w:color w:val="FFFFFF"/>
                              </w:rPr>
                              <w:t>497,141</w:t>
                            </w:r>
                            <w:r w:rsidRPr="000C2C99">
                              <w:rPr>
                                <w:color w:val="FFFFFF"/>
                              </w:rPr>
                              <w:t xml:space="preserve"> </w:t>
                            </w:r>
                          </w:p>
                          <w:p w14:paraId="20CCC3D8" w14:textId="77777777" w:rsidR="00FA4B01" w:rsidRPr="000C2C99" w:rsidRDefault="00FA4B01" w:rsidP="00FA4B01">
                            <w:pPr>
                              <w:pStyle w:val="NormalWeb"/>
                              <w:spacing w:before="0" w:beforeAutospacing="0" w:after="0" w:afterAutospacing="0"/>
                              <w:jc w:val="center"/>
                              <w:textAlignment w:val="baseline"/>
                              <w:rPr>
                                <w:color w:val="FFFFFF"/>
                                <w:sz w:val="20"/>
                                <w:szCs w:val="20"/>
                              </w:rPr>
                            </w:pPr>
                            <w:r w:rsidRPr="000C2C99">
                              <w:rPr>
                                <w:color w:val="FFFFFF"/>
                                <w:sz w:val="20"/>
                                <w:szCs w:val="20"/>
                              </w:rPr>
                              <w:t xml:space="preserve">Channel Shift </w:t>
                            </w:r>
                          </w:p>
                          <w:p w14:paraId="6A81FB13" w14:textId="77777777" w:rsidR="00FA4B01" w:rsidRPr="000C2C99" w:rsidRDefault="00FA4B01" w:rsidP="00FA4B01">
                            <w:pPr>
                              <w:pStyle w:val="NormalWeb"/>
                              <w:spacing w:before="0" w:beforeAutospacing="0" w:after="0" w:afterAutospacing="0"/>
                              <w:jc w:val="center"/>
                              <w:textAlignment w:val="baseline"/>
                              <w:rPr>
                                <w:color w:val="FFFFFF"/>
                              </w:rPr>
                            </w:pPr>
                            <w:r w:rsidRPr="000C2C99">
                              <w:rPr>
                                <w:color w:val="FFFFFF"/>
                                <w:sz w:val="20"/>
                                <w:szCs w:val="20"/>
                              </w:rPr>
                              <w:t>Transactions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DA965" id="12-Point Star 8" o:spid="_x0000_s1027" style="position:absolute;left:0;text-align:left;margin-left:209.9pt;margin-top:3.05pt;width:115.75pt;height:10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8620,1330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" adj="-11796480,,5400" path="m,665163l228521,536045,111106,332581,389502,312407,414655,89115r253674,94174l829310,,990291,183289,1243965,89115r25153,223292l1547514,332581,1430099,536045r228521,129118l1430099,794280r117415,203464l1269118,1017918r-25153,223292l990291,1147036,829310,1330325,668329,1147036r-253674,94174l389502,1017918,111106,997744,228521,794280,,665163xe" fillcolor="#0a4d17" strokecolor="#5b9bd5" strokeweight=".5pt">
                <v:fill color2="#15a731" rotate="t" focus="100%" type="gradient"/>
                <v:stroke joinstyle="miter"/>
                <v:formulas/>
                <v:path arrowok="t" o:connecttype="custom" o:connectlocs="0,691198;202537,557026;98473,345598;345213,324635;367506,92603;592336,190463;735013,0;877689,190463;1102519,92603;1124812,324635;1371552,345598;1267488,557026;1470025,691198;1267488,825369;1371552,1036797;1124812,1057760;1102519,1289792;877689,1191932;735013,1382395;592336,1191932;367506,1289792;345213,1057760;98473,1036797;202537,825369;0,691198" o:connectangles="0,0,0,0,0,0,0,0,0,0,0,0,0,0,0,0,0,0,0,0,0,0,0,0,0" textboxrect="0,0,1658620,1330325"/>
                <v:textbox>
                  <w:txbxContent>
                    <w:p w14:paraId="6B0458BA" w14:textId="77777777" w:rsidR="00FA4B01" w:rsidRPr="000C2C99" w:rsidRDefault="00FA4B01" w:rsidP="00FA4B01">
                      <w:pPr>
                        <w:pStyle w:val="NormalWeb"/>
                        <w:spacing w:before="0" w:beforeAutospacing="0" w:after="0" w:afterAutospacing="0"/>
                        <w:jc w:val="center"/>
                        <w:textAlignment w:val="baseline"/>
                        <w:rPr>
                          <w:color w:val="FFFFFF"/>
                        </w:rPr>
                      </w:pPr>
                      <w:r>
                        <w:rPr>
                          <w:color w:val="FFFFFF"/>
                        </w:rPr>
                        <w:t>497,141</w:t>
                      </w:r>
                      <w:r w:rsidRPr="000C2C99">
                        <w:rPr>
                          <w:color w:val="FFFFFF"/>
                        </w:rPr>
                        <w:t xml:space="preserve"> </w:t>
                      </w:r>
                    </w:p>
                    <w:p w14:paraId="20CCC3D8" w14:textId="77777777" w:rsidR="00FA4B01" w:rsidRPr="000C2C99" w:rsidRDefault="00FA4B01" w:rsidP="00FA4B01">
                      <w:pPr>
                        <w:pStyle w:val="NormalWeb"/>
                        <w:spacing w:before="0" w:beforeAutospacing="0" w:after="0" w:afterAutospacing="0"/>
                        <w:jc w:val="center"/>
                        <w:textAlignment w:val="baseline"/>
                        <w:rPr>
                          <w:color w:val="FFFFFF"/>
                          <w:sz w:val="20"/>
                          <w:szCs w:val="20"/>
                        </w:rPr>
                      </w:pPr>
                      <w:r w:rsidRPr="000C2C99">
                        <w:rPr>
                          <w:color w:val="FFFFFF"/>
                          <w:sz w:val="20"/>
                          <w:szCs w:val="20"/>
                        </w:rPr>
                        <w:t xml:space="preserve">Channel Shift </w:t>
                      </w:r>
                    </w:p>
                    <w:p w14:paraId="6A81FB13" w14:textId="77777777" w:rsidR="00FA4B01" w:rsidRPr="000C2C99" w:rsidRDefault="00FA4B01" w:rsidP="00FA4B01">
                      <w:pPr>
                        <w:pStyle w:val="NormalWeb"/>
                        <w:spacing w:before="0" w:beforeAutospacing="0" w:after="0" w:afterAutospacing="0"/>
                        <w:jc w:val="center"/>
                        <w:textAlignment w:val="baseline"/>
                        <w:rPr>
                          <w:color w:val="FFFFFF"/>
                        </w:rPr>
                      </w:pPr>
                      <w:r w:rsidRPr="000C2C99">
                        <w:rPr>
                          <w:color w:val="FFFFFF"/>
                          <w:sz w:val="20"/>
                          <w:szCs w:val="20"/>
                        </w:rPr>
                        <w:t>Transactions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8D01889" wp14:editId="6380FFAF">
                <wp:simplePos x="0" y="0"/>
                <wp:positionH relativeFrom="column">
                  <wp:posOffset>4495800</wp:posOffset>
                </wp:positionH>
                <wp:positionV relativeFrom="paragraph">
                  <wp:posOffset>6985</wp:posOffset>
                </wp:positionV>
                <wp:extent cx="1470025" cy="1382395"/>
                <wp:effectExtent l="19050" t="19050" r="15875" b="46355"/>
                <wp:wrapNone/>
                <wp:docPr id="1669221152" name="12-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0025" cy="1382395"/>
                        </a:xfrm>
                        <a:custGeom>
                          <a:avLst/>
                          <a:gdLst>
                            <a:gd name="T0" fmla="*/ 0 w 1658620"/>
                            <a:gd name="T1" fmla="*/ 665163 h 1330325"/>
                            <a:gd name="T2" fmla="*/ 228521 w 1658620"/>
                            <a:gd name="T3" fmla="*/ 536045 h 1330325"/>
                            <a:gd name="T4" fmla="*/ 111106 w 1658620"/>
                            <a:gd name="T5" fmla="*/ 332581 h 1330325"/>
                            <a:gd name="T6" fmla="*/ 389502 w 1658620"/>
                            <a:gd name="T7" fmla="*/ 312407 h 1330325"/>
                            <a:gd name="T8" fmla="*/ 414655 w 1658620"/>
                            <a:gd name="T9" fmla="*/ 89115 h 1330325"/>
                            <a:gd name="T10" fmla="*/ 668329 w 1658620"/>
                            <a:gd name="T11" fmla="*/ 183289 h 1330325"/>
                            <a:gd name="T12" fmla="*/ 829310 w 1658620"/>
                            <a:gd name="T13" fmla="*/ 0 h 1330325"/>
                            <a:gd name="T14" fmla="*/ 990291 w 1658620"/>
                            <a:gd name="T15" fmla="*/ 183289 h 1330325"/>
                            <a:gd name="T16" fmla="*/ 1243965 w 1658620"/>
                            <a:gd name="T17" fmla="*/ 89115 h 1330325"/>
                            <a:gd name="T18" fmla="*/ 1269118 w 1658620"/>
                            <a:gd name="T19" fmla="*/ 312407 h 1330325"/>
                            <a:gd name="T20" fmla="*/ 1547514 w 1658620"/>
                            <a:gd name="T21" fmla="*/ 332581 h 1330325"/>
                            <a:gd name="T22" fmla="*/ 1430099 w 1658620"/>
                            <a:gd name="T23" fmla="*/ 536045 h 1330325"/>
                            <a:gd name="T24" fmla="*/ 1658620 w 1658620"/>
                            <a:gd name="T25" fmla="*/ 665163 h 1330325"/>
                            <a:gd name="T26" fmla="*/ 1430099 w 1658620"/>
                            <a:gd name="T27" fmla="*/ 794280 h 1330325"/>
                            <a:gd name="T28" fmla="*/ 1547514 w 1658620"/>
                            <a:gd name="T29" fmla="*/ 997744 h 1330325"/>
                            <a:gd name="T30" fmla="*/ 1269118 w 1658620"/>
                            <a:gd name="T31" fmla="*/ 1017918 h 1330325"/>
                            <a:gd name="T32" fmla="*/ 1243965 w 1658620"/>
                            <a:gd name="T33" fmla="*/ 1241210 h 1330325"/>
                            <a:gd name="T34" fmla="*/ 990291 w 1658620"/>
                            <a:gd name="T35" fmla="*/ 1147036 h 1330325"/>
                            <a:gd name="T36" fmla="*/ 829310 w 1658620"/>
                            <a:gd name="T37" fmla="*/ 1330325 h 1330325"/>
                            <a:gd name="T38" fmla="*/ 668329 w 1658620"/>
                            <a:gd name="T39" fmla="*/ 1147036 h 1330325"/>
                            <a:gd name="T40" fmla="*/ 414655 w 1658620"/>
                            <a:gd name="T41" fmla="*/ 1241210 h 1330325"/>
                            <a:gd name="T42" fmla="*/ 389502 w 1658620"/>
                            <a:gd name="T43" fmla="*/ 1017918 h 1330325"/>
                            <a:gd name="T44" fmla="*/ 111106 w 1658620"/>
                            <a:gd name="T45" fmla="*/ 997744 h 1330325"/>
                            <a:gd name="T46" fmla="*/ 228521 w 1658620"/>
                            <a:gd name="T47" fmla="*/ 794280 h 1330325"/>
                            <a:gd name="T48" fmla="*/ 0 w 1658620"/>
                            <a:gd name="T49" fmla="*/ 665163 h 13303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658620"/>
                            <a:gd name="T76" fmla="*/ 0 h 1330325"/>
                            <a:gd name="T77" fmla="*/ 1658620 w 1658620"/>
                            <a:gd name="T78" fmla="*/ 1330325 h 1330325"/>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658620" h="1330325">
                              <a:moveTo>
                                <a:pt x="0" y="665163"/>
                              </a:moveTo>
                              <a:lnTo>
                                <a:pt x="228521" y="536045"/>
                              </a:lnTo>
                              <a:lnTo>
                                <a:pt x="111106" y="332581"/>
                              </a:lnTo>
                              <a:lnTo>
                                <a:pt x="389502" y="312407"/>
                              </a:lnTo>
                              <a:lnTo>
                                <a:pt x="414655" y="89115"/>
                              </a:lnTo>
                              <a:lnTo>
                                <a:pt x="668329" y="183289"/>
                              </a:lnTo>
                              <a:lnTo>
                                <a:pt x="829310" y="0"/>
                              </a:lnTo>
                              <a:lnTo>
                                <a:pt x="990291" y="183289"/>
                              </a:lnTo>
                              <a:lnTo>
                                <a:pt x="1243965" y="89115"/>
                              </a:lnTo>
                              <a:lnTo>
                                <a:pt x="1269118" y="312407"/>
                              </a:lnTo>
                              <a:lnTo>
                                <a:pt x="1547514" y="332581"/>
                              </a:lnTo>
                              <a:lnTo>
                                <a:pt x="1430099" y="536045"/>
                              </a:lnTo>
                              <a:lnTo>
                                <a:pt x="1658620" y="665163"/>
                              </a:lnTo>
                              <a:lnTo>
                                <a:pt x="1430099" y="794280"/>
                              </a:lnTo>
                              <a:lnTo>
                                <a:pt x="1547514" y="997744"/>
                              </a:lnTo>
                              <a:lnTo>
                                <a:pt x="1269118" y="1017918"/>
                              </a:lnTo>
                              <a:lnTo>
                                <a:pt x="1243965" y="1241210"/>
                              </a:lnTo>
                              <a:lnTo>
                                <a:pt x="990291" y="1147036"/>
                              </a:lnTo>
                              <a:lnTo>
                                <a:pt x="829310" y="1330325"/>
                              </a:lnTo>
                              <a:lnTo>
                                <a:pt x="668329" y="1147036"/>
                              </a:lnTo>
                              <a:lnTo>
                                <a:pt x="414655" y="1241210"/>
                              </a:lnTo>
                              <a:lnTo>
                                <a:pt x="389502" y="1017918"/>
                              </a:lnTo>
                              <a:lnTo>
                                <a:pt x="111106" y="997744"/>
                              </a:lnTo>
                              <a:lnTo>
                                <a:pt x="228521" y="794280"/>
                              </a:lnTo>
                              <a:lnTo>
                                <a:pt x="0" y="665163"/>
                              </a:lnTo>
                              <a:close/>
                            </a:path>
                          </a:pathLst>
                        </a:custGeom>
                        <a:gradFill rotWithShape="1">
                          <a:gsLst>
                            <a:gs pos="0">
                              <a:srgbClr val="15A731">
                                <a:gamma/>
                                <a:shade val="46275"/>
                                <a:invGamma/>
                              </a:srgbClr>
                            </a:gs>
                            <a:gs pos="100000">
                              <a:srgbClr val="15A731"/>
                            </a:gs>
                          </a:gsLst>
                          <a:lin ang="5400000" scaled="1"/>
                        </a:gradFill>
                        <a:ln w="6350">
                          <a:solidFill>
                            <a:srgbClr val="5B9BD5"/>
                          </a:solidFill>
                          <a:miter lim="800000"/>
                          <a:headEnd/>
                          <a:tailEnd/>
                        </a:ln>
                      </wps:spPr>
                      <wps:txbx>
                        <w:txbxContent>
                          <w:p w14:paraId="4FB2D6DA" w14:textId="715F306C" w:rsidR="00541DA1" w:rsidRPr="000C2C99" w:rsidRDefault="00541DA1" w:rsidP="00541DA1">
                            <w:pPr>
                              <w:pStyle w:val="NormalWeb"/>
                              <w:spacing w:before="0" w:beforeAutospacing="0" w:after="0" w:afterAutospacing="0"/>
                              <w:jc w:val="center"/>
                              <w:textAlignment w:val="baseline"/>
                              <w:rPr>
                                <w:color w:val="FFFFFF"/>
                              </w:rPr>
                            </w:pPr>
                            <w:r>
                              <w:rPr>
                                <w:color w:val="FFFFFF"/>
                              </w:rPr>
                              <w:t xml:space="preserve">£9.1 m </w:t>
                            </w:r>
                            <w:r w:rsidRPr="000C2C99">
                              <w:rPr>
                                <w:color w:val="FFFFFF"/>
                              </w:rPr>
                              <w:t xml:space="preserve"> </w:t>
                            </w:r>
                          </w:p>
                          <w:p w14:paraId="01FF9EF9" w14:textId="6D6D6FC3" w:rsidR="00541DA1" w:rsidRDefault="00541DA1" w:rsidP="00541DA1">
                            <w:pPr>
                              <w:pStyle w:val="NormalWeb"/>
                              <w:spacing w:before="0" w:beforeAutospacing="0" w:after="0" w:afterAutospacing="0"/>
                              <w:jc w:val="center"/>
                              <w:textAlignment w:val="baseline"/>
                              <w:rPr>
                                <w:color w:val="FFFFFF"/>
                                <w:sz w:val="20"/>
                                <w:szCs w:val="20"/>
                              </w:rPr>
                            </w:pPr>
                            <w:r>
                              <w:rPr>
                                <w:color w:val="FFFFFF"/>
                                <w:sz w:val="20"/>
                                <w:szCs w:val="20"/>
                              </w:rPr>
                              <w:t xml:space="preserve">Web and voice </w:t>
                            </w:r>
                          </w:p>
                          <w:p w14:paraId="42E5C8C0" w14:textId="394A7C3C" w:rsidR="00541DA1" w:rsidRPr="000C2C99" w:rsidRDefault="00541DA1" w:rsidP="00541DA1">
                            <w:pPr>
                              <w:pStyle w:val="NormalWeb"/>
                              <w:spacing w:before="0" w:beforeAutospacing="0" w:after="0" w:afterAutospacing="0"/>
                              <w:jc w:val="center"/>
                              <w:textAlignment w:val="baseline"/>
                              <w:rPr>
                                <w:color w:val="FFFFFF"/>
                              </w:rPr>
                            </w:pPr>
                            <w:r>
                              <w:rPr>
                                <w:color w:val="FFFFFF"/>
                                <w:sz w:val="20"/>
                                <w:szCs w:val="20"/>
                              </w:rPr>
                              <w:t xml:space="preserve">Automated payments </w:t>
                            </w:r>
                            <w:r w:rsidR="00C75315">
                              <w:rPr>
                                <w:color w:val="FFFFFF"/>
                                <w:sz w:val="20"/>
                                <w:szCs w:val="20"/>
                              </w:rPr>
                              <w:t>collected</w:t>
                            </w:r>
                            <w:r>
                              <w:rPr>
                                <w:color w:val="FFFFFF"/>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01889" id="_x0000_s1028" style="position:absolute;left:0;text-align:left;margin-left:354pt;margin-top:.55pt;width:115.75pt;height:10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8620,1330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" adj="-11796480,,5400" path="m,665163l228521,536045,111106,332581,389502,312407,414655,89115r253674,94174l829310,,990291,183289,1243965,89115r25153,223292l1547514,332581,1430099,536045r228521,129118l1430099,794280r117415,203464l1269118,1017918r-25153,223292l990291,1147036,829310,1330325,668329,1147036r-253674,94174l389502,1017918,111106,997744,228521,794280,,665163xe" fillcolor="#0a4d17" strokecolor="#5b9bd5" strokeweight=".5pt">
                <v:fill color2="#15a731" rotate="t" focus="100%" type="gradient"/>
                <v:stroke joinstyle="miter"/>
                <v:formulas/>
                <v:path arrowok="t" o:connecttype="custom" o:connectlocs="0,691198;202537,557026;98473,345598;345213,324635;367506,92603;592336,190463;735013,0;877689,190463;1102519,92603;1124812,324635;1371552,345598;1267488,557026;1470025,691198;1267488,825369;1371552,1036797;1124812,1057760;1102519,1289792;877689,1191932;735013,1382395;592336,1191932;367506,1289792;345213,1057760;98473,1036797;202537,825369;0,691198" o:connectangles="0,0,0,0,0,0,0,0,0,0,0,0,0,0,0,0,0,0,0,0,0,0,0,0,0" textboxrect="0,0,1658620,1330325"/>
                <v:textbox>
                  <w:txbxContent>
                    <w:p w14:paraId="4FB2D6DA" w14:textId="715F306C" w:rsidR="00541DA1" w:rsidRPr="000C2C99" w:rsidRDefault="00541DA1" w:rsidP="00541DA1">
                      <w:pPr>
                        <w:pStyle w:val="NormalWeb"/>
                        <w:spacing w:before="0" w:beforeAutospacing="0" w:after="0" w:afterAutospacing="0"/>
                        <w:jc w:val="center"/>
                        <w:textAlignment w:val="baseline"/>
                        <w:rPr>
                          <w:color w:val="FFFFFF"/>
                        </w:rPr>
                      </w:pPr>
                      <w:r>
                        <w:rPr>
                          <w:color w:val="FFFFFF"/>
                        </w:rPr>
                        <w:t xml:space="preserve">£9.1 m </w:t>
                      </w:r>
                      <w:r w:rsidRPr="000C2C99">
                        <w:rPr>
                          <w:color w:val="FFFFFF"/>
                        </w:rPr>
                        <w:t xml:space="preserve"> </w:t>
                      </w:r>
                    </w:p>
                    <w:p w14:paraId="01FF9EF9" w14:textId="6D6D6FC3" w:rsidR="00541DA1" w:rsidRDefault="00541DA1" w:rsidP="00541DA1">
                      <w:pPr>
                        <w:pStyle w:val="NormalWeb"/>
                        <w:spacing w:before="0" w:beforeAutospacing="0" w:after="0" w:afterAutospacing="0"/>
                        <w:jc w:val="center"/>
                        <w:textAlignment w:val="baseline"/>
                        <w:rPr>
                          <w:color w:val="FFFFFF"/>
                          <w:sz w:val="20"/>
                          <w:szCs w:val="20"/>
                        </w:rPr>
                      </w:pPr>
                      <w:r>
                        <w:rPr>
                          <w:color w:val="FFFFFF"/>
                          <w:sz w:val="20"/>
                          <w:szCs w:val="20"/>
                        </w:rPr>
                        <w:t xml:space="preserve">Web and voice </w:t>
                      </w:r>
                    </w:p>
                    <w:p w14:paraId="42E5C8C0" w14:textId="394A7C3C" w:rsidR="00541DA1" w:rsidRPr="000C2C99" w:rsidRDefault="00541DA1" w:rsidP="00541DA1">
                      <w:pPr>
                        <w:pStyle w:val="NormalWeb"/>
                        <w:spacing w:before="0" w:beforeAutospacing="0" w:after="0" w:afterAutospacing="0"/>
                        <w:jc w:val="center"/>
                        <w:textAlignment w:val="baseline"/>
                        <w:rPr>
                          <w:color w:val="FFFFFF"/>
                        </w:rPr>
                      </w:pPr>
                      <w:r>
                        <w:rPr>
                          <w:color w:val="FFFFFF"/>
                          <w:sz w:val="20"/>
                          <w:szCs w:val="20"/>
                        </w:rPr>
                        <w:t xml:space="preserve">Automated payments </w:t>
                      </w:r>
                      <w:r w:rsidR="00C75315">
                        <w:rPr>
                          <w:color w:val="FFFFFF"/>
                          <w:sz w:val="20"/>
                          <w:szCs w:val="20"/>
                        </w:rPr>
                        <w:t>collected</w:t>
                      </w:r>
                      <w:r>
                        <w:rPr>
                          <w:color w:val="FFFFFF"/>
                          <w:sz w:val="20"/>
                          <w:szCs w:val="20"/>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AF4C9E5" wp14:editId="54AD8D8C">
                <wp:simplePos x="0" y="0"/>
                <wp:positionH relativeFrom="column">
                  <wp:posOffset>685800</wp:posOffset>
                </wp:positionH>
                <wp:positionV relativeFrom="paragraph">
                  <wp:posOffset>26670</wp:posOffset>
                </wp:positionV>
                <wp:extent cx="1470025" cy="1382395"/>
                <wp:effectExtent l="19050" t="19050" r="15875" b="46355"/>
                <wp:wrapNone/>
                <wp:docPr id="1369284093" name="12-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0025" cy="1382395"/>
                        </a:xfrm>
                        <a:custGeom>
                          <a:avLst/>
                          <a:gdLst>
                            <a:gd name="T0" fmla="*/ 0 w 1658620"/>
                            <a:gd name="T1" fmla="*/ 665163 h 1330325"/>
                            <a:gd name="T2" fmla="*/ 228521 w 1658620"/>
                            <a:gd name="T3" fmla="*/ 536045 h 1330325"/>
                            <a:gd name="T4" fmla="*/ 111106 w 1658620"/>
                            <a:gd name="T5" fmla="*/ 332581 h 1330325"/>
                            <a:gd name="T6" fmla="*/ 389502 w 1658620"/>
                            <a:gd name="T7" fmla="*/ 312407 h 1330325"/>
                            <a:gd name="T8" fmla="*/ 414655 w 1658620"/>
                            <a:gd name="T9" fmla="*/ 89115 h 1330325"/>
                            <a:gd name="T10" fmla="*/ 668329 w 1658620"/>
                            <a:gd name="T11" fmla="*/ 183289 h 1330325"/>
                            <a:gd name="T12" fmla="*/ 829310 w 1658620"/>
                            <a:gd name="T13" fmla="*/ 0 h 1330325"/>
                            <a:gd name="T14" fmla="*/ 990291 w 1658620"/>
                            <a:gd name="T15" fmla="*/ 183289 h 1330325"/>
                            <a:gd name="T16" fmla="*/ 1243965 w 1658620"/>
                            <a:gd name="T17" fmla="*/ 89115 h 1330325"/>
                            <a:gd name="T18" fmla="*/ 1269118 w 1658620"/>
                            <a:gd name="T19" fmla="*/ 312407 h 1330325"/>
                            <a:gd name="T20" fmla="*/ 1547514 w 1658620"/>
                            <a:gd name="T21" fmla="*/ 332581 h 1330325"/>
                            <a:gd name="T22" fmla="*/ 1430099 w 1658620"/>
                            <a:gd name="T23" fmla="*/ 536045 h 1330325"/>
                            <a:gd name="T24" fmla="*/ 1658620 w 1658620"/>
                            <a:gd name="T25" fmla="*/ 665163 h 1330325"/>
                            <a:gd name="T26" fmla="*/ 1430099 w 1658620"/>
                            <a:gd name="T27" fmla="*/ 794280 h 1330325"/>
                            <a:gd name="T28" fmla="*/ 1547514 w 1658620"/>
                            <a:gd name="T29" fmla="*/ 997744 h 1330325"/>
                            <a:gd name="T30" fmla="*/ 1269118 w 1658620"/>
                            <a:gd name="T31" fmla="*/ 1017918 h 1330325"/>
                            <a:gd name="T32" fmla="*/ 1243965 w 1658620"/>
                            <a:gd name="T33" fmla="*/ 1241210 h 1330325"/>
                            <a:gd name="T34" fmla="*/ 990291 w 1658620"/>
                            <a:gd name="T35" fmla="*/ 1147036 h 1330325"/>
                            <a:gd name="T36" fmla="*/ 829310 w 1658620"/>
                            <a:gd name="T37" fmla="*/ 1330325 h 1330325"/>
                            <a:gd name="T38" fmla="*/ 668329 w 1658620"/>
                            <a:gd name="T39" fmla="*/ 1147036 h 1330325"/>
                            <a:gd name="T40" fmla="*/ 414655 w 1658620"/>
                            <a:gd name="T41" fmla="*/ 1241210 h 1330325"/>
                            <a:gd name="T42" fmla="*/ 389502 w 1658620"/>
                            <a:gd name="T43" fmla="*/ 1017918 h 1330325"/>
                            <a:gd name="T44" fmla="*/ 111106 w 1658620"/>
                            <a:gd name="T45" fmla="*/ 997744 h 1330325"/>
                            <a:gd name="T46" fmla="*/ 228521 w 1658620"/>
                            <a:gd name="T47" fmla="*/ 794280 h 1330325"/>
                            <a:gd name="T48" fmla="*/ 0 w 1658620"/>
                            <a:gd name="T49" fmla="*/ 665163 h 13303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658620"/>
                            <a:gd name="T76" fmla="*/ 0 h 1330325"/>
                            <a:gd name="T77" fmla="*/ 1658620 w 1658620"/>
                            <a:gd name="T78" fmla="*/ 1330325 h 1330325"/>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658620" h="1330325">
                              <a:moveTo>
                                <a:pt x="0" y="665163"/>
                              </a:moveTo>
                              <a:lnTo>
                                <a:pt x="228521" y="536045"/>
                              </a:lnTo>
                              <a:lnTo>
                                <a:pt x="111106" y="332581"/>
                              </a:lnTo>
                              <a:lnTo>
                                <a:pt x="389502" y="312407"/>
                              </a:lnTo>
                              <a:lnTo>
                                <a:pt x="414655" y="89115"/>
                              </a:lnTo>
                              <a:lnTo>
                                <a:pt x="668329" y="183289"/>
                              </a:lnTo>
                              <a:lnTo>
                                <a:pt x="829310" y="0"/>
                              </a:lnTo>
                              <a:lnTo>
                                <a:pt x="990291" y="183289"/>
                              </a:lnTo>
                              <a:lnTo>
                                <a:pt x="1243965" y="89115"/>
                              </a:lnTo>
                              <a:lnTo>
                                <a:pt x="1269118" y="312407"/>
                              </a:lnTo>
                              <a:lnTo>
                                <a:pt x="1547514" y="332581"/>
                              </a:lnTo>
                              <a:lnTo>
                                <a:pt x="1430099" y="536045"/>
                              </a:lnTo>
                              <a:lnTo>
                                <a:pt x="1658620" y="665163"/>
                              </a:lnTo>
                              <a:lnTo>
                                <a:pt x="1430099" y="794280"/>
                              </a:lnTo>
                              <a:lnTo>
                                <a:pt x="1547514" y="997744"/>
                              </a:lnTo>
                              <a:lnTo>
                                <a:pt x="1269118" y="1017918"/>
                              </a:lnTo>
                              <a:lnTo>
                                <a:pt x="1243965" y="1241210"/>
                              </a:lnTo>
                              <a:lnTo>
                                <a:pt x="990291" y="1147036"/>
                              </a:lnTo>
                              <a:lnTo>
                                <a:pt x="829310" y="1330325"/>
                              </a:lnTo>
                              <a:lnTo>
                                <a:pt x="668329" y="1147036"/>
                              </a:lnTo>
                              <a:lnTo>
                                <a:pt x="414655" y="1241210"/>
                              </a:lnTo>
                              <a:lnTo>
                                <a:pt x="389502" y="1017918"/>
                              </a:lnTo>
                              <a:lnTo>
                                <a:pt x="111106" y="997744"/>
                              </a:lnTo>
                              <a:lnTo>
                                <a:pt x="228521" y="794280"/>
                              </a:lnTo>
                              <a:lnTo>
                                <a:pt x="0" y="665163"/>
                              </a:lnTo>
                              <a:close/>
                            </a:path>
                          </a:pathLst>
                        </a:custGeom>
                        <a:gradFill rotWithShape="1">
                          <a:gsLst>
                            <a:gs pos="0">
                              <a:srgbClr val="15A731">
                                <a:gamma/>
                                <a:shade val="46275"/>
                                <a:invGamma/>
                              </a:srgbClr>
                            </a:gs>
                            <a:gs pos="100000">
                              <a:srgbClr val="15A731"/>
                            </a:gs>
                          </a:gsLst>
                          <a:lin ang="5400000" scaled="1"/>
                        </a:gradFill>
                        <a:ln w="6350">
                          <a:solidFill>
                            <a:srgbClr val="5B9BD5"/>
                          </a:solidFill>
                          <a:miter lim="800000"/>
                          <a:headEnd/>
                          <a:tailEnd/>
                        </a:ln>
                      </wps:spPr>
                      <wps:txbx>
                        <w:txbxContent>
                          <w:p w14:paraId="493284AF" w14:textId="34979620" w:rsidR="00FA4B01" w:rsidRPr="000C2C99" w:rsidRDefault="00FA4B01" w:rsidP="00FA4B01">
                            <w:pPr>
                              <w:pStyle w:val="NormalWeb"/>
                              <w:spacing w:before="0" w:beforeAutospacing="0" w:after="0" w:afterAutospacing="0"/>
                              <w:jc w:val="center"/>
                              <w:textAlignment w:val="baseline"/>
                              <w:rPr>
                                <w:color w:val="FFFFFF"/>
                              </w:rPr>
                            </w:pPr>
                            <w:r>
                              <w:rPr>
                                <w:color w:val="FFFFFF"/>
                              </w:rPr>
                              <w:t>4</w:t>
                            </w:r>
                            <w:r w:rsidR="00C7214C">
                              <w:rPr>
                                <w:color w:val="FFFFFF"/>
                              </w:rPr>
                              <w:t>0,990</w:t>
                            </w:r>
                            <w:r w:rsidRPr="000C2C99">
                              <w:rPr>
                                <w:color w:val="FFFFFF"/>
                              </w:rPr>
                              <w:t xml:space="preserve"> </w:t>
                            </w:r>
                          </w:p>
                          <w:p w14:paraId="7669D311" w14:textId="77777777" w:rsidR="00C7214C" w:rsidRDefault="00C7214C" w:rsidP="00FA4B01">
                            <w:pPr>
                              <w:pStyle w:val="NormalWeb"/>
                              <w:spacing w:before="0" w:beforeAutospacing="0" w:after="0" w:afterAutospacing="0"/>
                              <w:jc w:val="center"/>
                              <w:textAlignment w:val="baseline"/>
                              <w:rPr>
                                <w:color w:val="FFFFFF"/>
                                <w:sz w:val="20"/>
                                <w:szCs w:val="20"/>
                              </w:rPr>
                            </w:pPr>
                            <w:r>
                              <w:rPr>
                                <w:color w:val="FFFFFF"/>
                                <w:sz w:val="20"/>
                                <w:szCs w:val="20"/>
                              </w:rPr>
                              <w:t xml:space="preserve">Online Forms </w:t>
                            </w:r>
                          </w:p>
                          <w:p w14:paraId="06D0AD14" w14:textId="3697BE3C" w:rsidR="00FA4B01" w:rsidRPr="000C2C99" w:rsidRDefault="00C7214C" w:rsidP="00FA4B01">
                            <w:pPr>
                              <w:pStyle w:val="NormalWeb"/>
                              <w:spacing w:before="0" w:beforeAutospacing="0" w:after="0" w:afterAutospacing="0"/>
                              <w:jc w:val="center"/>
                              <w:textAlignment w:val="baseline"/>
                              <w:rPr>
                                <w:color w:val="FFFFFF"/>
                              </w:rPr>
                            </w:pPr>
                            <w:r>
                              <w:rPr>
                                <w:color w:val="FFFFFF"/>
                                <w:sz w:val="20"/>
                                <w:szCs w:val="20"/>
                              </w:rPr>
                              <w:t>Submitted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4C9E5" id="_x0000_s1029" style="position:absolute;left:0;text-align:left;margin-left:54pt;margin-top:2.1pt;width:115.75pt;height:10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8620,1330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" adj="-11796480,,5400" path="m,665163l228521,536045,111106,332581,389502,312407,414655,89115r253674,94174l829310,,990291,183289,1243965,89115r25153,223292l1547514,332581,1430099,536045r228521,129118l1430099,794280r117415,203464l1269118,1017918r-25153,223292l990291,1147036,829310,1330325,668329,1147036r-253674,94174l389502,1017918,111106,997744,228521,794280,,665163xe" fillcolor="#0a4d17" strokecolor="#5b9bd5" strokeweight=".5pt">
                <v:fill color2="#15a731" rotate="t" focus="100%" type="gradient"/>
                <v:stroke joinstyle="miter"/>
                <v:formulas/>
                <v:path arrowok="t" o:connecttype="custom" o:connectlocs="0,691198;202537,557026;98473,345598;345213,324635;367506,92603;592336,190463;735013,0;877689,190463;1102519,92603;1124812,324635;1371552,345598;1267488,557026;1470025,691198;1267488,825369;1371552,1036797;1124812,1057760;1102519,1289792;877689,1191932;735013,1382395;592336,1191932;367506,1289792;345213,1057760;98473,1036797;202537,825369;0,691198" o:connectangles="0,0,0,0,0,0,0,0,0,0,0,0,0,0,0,0,0,0,0,0,0,0,0,0,0" textboxrect="0,0,1658620,1330325"/>
                <v:textbox>
                  <w:txbxContent>
                    <w:p w14:paraId="493284AF" w14:textId="34979620" w:rsidR="00FA4B01" w:rsidRPr="000C2C99" w:rsidRDefault="00FA4B01" w:rsidP="00FA4B01">
                      <w:pPr>
                        <w:pStyle w:val="NormalWeb"/>
                        <w:spacing w:before="0" w:beforeAutospacing="0" w:after="0" w:afterAutospacing="0"/>
                        <w:jc w:val="center"/>
                        <w:textAlignment w:val="baseline"/>
                        <w:rPr>
                          <w:color w:val="FFFFFF"/>
                        </w:rPr>
                      </w:pPr>
                      <w:r>
                        <w:rPr>
                          <w:color w:val="FFFFFF"/>
                        </w:rPr>
                        <w:t>4</w:t>
                      </w:r>
                      <w:r w:rsidR="00C7214C">
                        <w:rPr>
                          <w:color w:val="FFFFFF"/>
                        </w:rPr>
                        <w:t>0,990</w:t>
                      </w:r>
                      <w:r w:rsidRPr="000C2C99">
                        <w:rPr>
                          <w:color w:val="FFFFFF"/>
                        </w:rPr>
                        <w:t xml:space="preserve"> </w:t>
                      </w:r>
                    </w:p>
                    <w:p w14:paraId="7669D311" w14:textId="77777777" w:rsidR="00C7214C" w:rsidRDefault="00C7214C" w:rsidP="00FA4B01">
                      <w:pPr>
                        <w:pStyle w:val="NormalWeb"/>
                        <w:spacing w:before="0" w:beforeAutospacing="0" w:after="0" w:afterAutospacing="0"/>
                        <w:jc w:val="center"/>
                        <w:textAlignment w:val="baseline"/>
                        <w:rPr>
                          <w:color w:val="FFFFFF"/>
                          <w:sz w:val="20"/>
                          <w:szCs w:val="20"/>
                        </w:rPr>
                      </w:pPr>
                      <w:r>
                        <w:rPr>
                          <w:color w:val="FFFFFF"/>
                          <w:sz w:val="20"/>
                          <w:szCs w:val="20"/>
                        </w:rPr>
                        <w:t xml:space="preserve">Online Forms </w:t>
                      </w:r>
                    </w:p>
                    <w:p w14:paraId="06D0AD14" w14:textId="3697BE3C" w:rsidR="00FA4B01" w:rsidRPr="000C2C99" w:rsidRDefault="00C7214C" w:rsidP="00FA4B01">
                      <w:pPr>
                        <w:pStyle w:val="NormalWeb"/>
                        <w:spacing w:before="0" w:beforeAutospacing="0" w:after="0" w:afterAutospacing="0"/>
                        <w:jc w:val="center"/>
                        <w:textAlignment w:val="baseline"/>
                        <w:rPr>
                          <w:color w:val="FFFFFF"/>
                        </w:rPr>
                      </w:pPr>
                      <w:r>
                        <w:rPr>
                          <w:color w:val="FFFFFF"/>
                          <w:sz w:val="20"/>
                          <w:szCs w:val="20"/>
                        </w:rPr>
                        <w:t>Submitted</w:t>
                      </w:r>
                    </w:p>
                  </w:txbxContent>
                </v:textbox>
              </v:shape>
            </w:pict>
          </mc:Fallback>
        </mc:AlternateContent>
      </w:r>
    </w:p>
    <w:p w14:paraId="10EACAE4" w14:textId="681E8208" w:rsidR="0003108E" w:rsidRDefault="0003108E" w:rsidP="0003108E">
      <w:pPr>
        <w:pStyle w:val="NoSpacing"/>
        <w:jc w:val="center"/>
      </w:pPr>
    </w:p>
    <w:p w14:paraId="464B7979" w14:textId="0D4582BE" w:rsidR="0003108E" w:rsidRDefault="0003108E" w:rsidP="0003108E">
      <w:pPr>
        <w:pStyle w:val="NoSpacing"/>
        <w:jc w:val="center"/>
      </w:pPr>
    </w:p>
    <w:p w14:paraId="31436D30" w14:textId="25D30AF4" w:rsidR="00FA4B01" w:rsidRDefault="00FA4B01" w:rsidP="009E4976">
      <w:pPr>
        <w:pStyle w:val="NoSpacing"/>
      </w:pPr>
    </w:p>
    <w:p w14:paraId="2356D498" w14:textId="19C261B2" w:rsidR="00541DA1" w:rsidRDefault="00541DA1" w:rsidP="009E4976">
      <w:pPr>
        <w:pStyle w:val="NoSpacing"/>
      </w:pPr>
    </w:p>
    <w:p w14:paraId="478228FE" w14:textId="38DA8644" w:rsidR="00541DA1" w:rsidRDefault="00541DA1" w:rsidP="009E4976">
      <w:pPr>
        <w:pStyle w:val="NoSpacing"/>
      </w:pPr>
    </w:p>
    <w:p w14:paraId="1E6A86B4" w14:textId="0D50AC69" w:rsidR="00541DA1" w:rsidRDefault="00541DA1" w:rsidP="009E4976">
      <w:pPr>
        <w:pStyle w:val="NoSpacing"/>
      </w:pPr>
    </w:p>
    <w:p w14:paraId="5EB3512B" w14:textId="0F102F67" w:rsidR="00541DA1" w:rsidRDefault="00541DA1" w:rsidP="009E4976">
      <w:pPr>
        <w:pStyle w:val="NoSpacing"/>
      </w:pPr>
    </w:p>
    <w:p w14:paraId="216CED30" w14:textId="2FF3BA89" w:rsidR="00FA4B01" w:rsidRDefault="00FA4B01" w:rsidP="009E4976">
      <w:pPr>
        <w:pStyle w:val="NoSpacing"/>
      </w:pPr>
    </w:p>
    <w:p w14:paraId="300130C8" w14:textId="7A23833C" w:rsidR="00FA4B01" w:rsidRDefault="00FA4B01" w:rsidP="00541DA1">
      <w:pPr>
        <w:pStyle w:val="NoSpacing"/>
        <w:ind w:left="284"/>
        <w:jc w:val="right"/>
      </w:pPr>
      <w:r w:rsidRPr="002A3A73">
        <w:rPr>
          <w:noProof/>
        </w:rPr>
        <w:drawing>
          <wp:inline distT="0" distB="0" distL="0" distR="0" wp14:anchorId="6A88FB83" wp14:editId="126C66BE">
            <wp:extent cx="5943600" cy="2900389"/>
            <wp:effectExtent l="0" t="0" r="0" b="0"/>
            <wp:docPr id="19" name="Picture 1" descr="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A graph showing the growth of a company&#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066" cy="2904520"/>
                    </a:xfrm>
                    <a:prstGeom prst="rect">
                      <a:avLst/>
                    </a:prstGeom>
                    <a:noFill/>
                    <a:ln>
                      <a:noFill/>
                    </a:ln>
                  </pic:spPr>
                </pic:pic>
              </a:graphicData>
            </a:graphic>
          </wp:inline>
        </w:drawing>
      </w:r>
    </w:p>
    <w:p w14:paraId="29C0258F" w14:textId="136AFEE9" w:rsidR="00FA4B01" w:rsidRDefault="00541DA1" w:rsidP="009E4976">
      <w:pPr>
        <w:pStyle w:val="NoSpacing"/>
      </w:pPr>
      <w:r>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673B30BF" wp14:editId="617B45B0">
                <wp:simplePos x="0" y="0"/>
                <wp:positionH relativeFrom="column">
                  <wp:posOffset>4800600</wp:posOffset>
                </wp:positionH>
                <wp:positionV relativeFrom="paragraph">
                  <wp:posOffset>40640</wp:posOffset>
                </wp:positionV>
                <wp:extent cx="1510030" cy="1078230"/>
                <wp:effectExtent l="0" t="0" r="0" b="7620"/>
                <wp:wrapNone/>
                <wp:docPr id="213746679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1078230"/>
                        </a:xfrm>
                        <a:prstGeom prst="hexagon">
                          <a:avLst>
                            <a:gd name="adj" fmla="val 29676"/>
                            <a:gd name="vf" fmla="val 115470"/>
                          </a:avLst>
                        </a:prstGeom>
                        <a:gradFill rotWithShape="1">
                          <a:gsLst>
                            <a:gs pos="0">
                              <a:srgbClr val="15A731">
                                <a:gamma/>
                                <a:shade val="46275"/>
                                <a:invGamma/>
                              </a:srgbClr>
                            </a:gs>
                            <a:gs pos="100000">
                              <a:srgbClr val="15A731"/>
                            </a:gs>
                          </a:gsLst>
                          <a:lin ang="5400000" scaled="1"/>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4DDD06" w14:textId="77777777" w:rsidR="0003108E" w:rsidRPr="00AB6DD0" w:rsidRDefault="0003108E" w:rsidP="0003108E">
                            <w:pPr>
                              <w:pStyle w:val="NormalWeb"/>
                              <w:spacing w:before="0" w:beforeAutospacing="0" w:after="0" w:afterAutospacing="0"/>
                              <w:jc w:val="center"/>
                              <w:textAlignment w:val="baseline"/>
                              <w:rPr>
                                <w:b/>
                                <w:color w:val="FFFFFF"/>
                                <w:sz w:val="28"/>
                                <w:szCs w:val="28"/>
                              </w:rPr>
                            </w:pPr>
                            <w:r>
                              <w:rPr>
                                <w:b/>
                                <w:color w:val="FFFFFF"/>
                                <w:sz w:val="28"/>
                                <w:szCs w:val="28"/>
                              </w:rPr>
                              <w:t>14,176</w:t>
                            </w:r>
                            <w:r w:rsidRPr="00AB6DD0">
                              <w:rPr>
                                <w:b/>
                                <w:color w:val="FFFFFF"/>
                                <w:sz w:val="28"/>
                                <w:szCs w:val="28"/>
                              </w:rPr>
                              <w:t xml:space="preserve"> </w:t>
                            </w:r>
                          </w:p>
                          <w:p w14:paraId="64BFFDF9" w14:textId="64AD9AA7" w:rsidR="0003108E" w:rsidRPr="00AB6DD0" w:rsidRDefault="0003108E" w:rsidP="0003108E">
                            <w:pPr>
                              <w:pStyle w:val="NormalWeb"/>
                              <w:spacing w:before="0" w:beforeAutospacing="0" w:after="0" w:afterAutospacing="0"/>
                              <w:jc w:val="center"/>
                              <w:textAlignment w:val="baseline"/>
                              <w:rPr>
                                <w:color w:val="FFFFFF"/>
                                <w:sz w:val="20"/>
                                <w:szCs w:val="20"/>
                              </w:rPr>
                            </w:pPr>
                            <w:r>
                              <w:rPr>
                                <w:color w:val="FFFFFF"/>
                                <w:sz w:val="20"/>
                                <w:szCs w:val="20"/>
                              </w:rPr>
                              <w:t>Keep in the Loop</w:t>
                            </w:r>
                            <w:r w:rsidR="00C7214C">
                              <w:rPr>
                                <w:color w:val="FFFFFF"/>
                                <w:sz w:val="20"/>
                                <w:szCs w:val="20"/>
                              </w:rPr>
                              <w:t xml:space="preserve"> </w:t>
                            </w:r>
                            <w:r w:rsidR="00F84802">
                              <w:rPr>
                                <w:color w:val="FFFFFF"/>
                                <w:sz w:val="20"/>
                                <w:szCs w:val="20"/>
                              </w:rPr>
                              <w:t>subscribers</w:t>
                            </w:r>
                          </w:p>
                          <w:p w14:paraId="347F1505" w14:textId="77777777" w:rsidR="0003108E" w:rsidRDefault="0003108E" w:rsidP="000310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B30B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4" o:spid="_x0000_s1030" type="#_x0000_t9" style="position:absolute;margin-left:378pt;margin-top:3.2pt;width:118.9pt;height:8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" adj="4577" fillcolor="#0a4d17" stroked="f" strokeweight=".5pt">
                <v:fill color2="#15a731" rotate="t" focus="100%" type="gradient"/>
                <v:textbox>
                  <w:txbxContent>
                    <w:p w14:paraId="7A4DDD06" w14:textId="77777777" w:rsidR="0003108E" w:rsidRPr="00AB6DD0" w:rsidRDefault="0003108E" w:rsidP="0003108E">
                      <w:pPr>
                        <w:pStyle w:val="NormalWeb"/>
                        <w:spacing w:before="0" w:beforeAutospacing="0" w:after="0" w:afterAutospacing="0"/>
                        <w:jc w:val="center"/>
                        <w:textAlignment w:val="baseline"/>
                        <w:rPr>
                          <w:b/>
                          <w:color w:val="FFFFFF"/>
                          <w:sz w:val="28"/>
                          <w:szCs w:val="28"/>
                        </w:rPr>
                      </w:pPr>
                      <w:r>
                        <w:rPr>
                          <w:b/>
                          <w:color w:val="FFFFFF"/>
                          <w:sz w:val="28"/>
                          <w:szCs w:val="28"/>
                        </w:rPr>
                        <w:t>14,176</w:t>
                      </w:r>
                      <w:r w:rsidRPr="00AB6DD0">
                        <w:rPr>
                          <w:b/>
                          <w:color w:val="FFFFFF"/>
                          <w:sz w:val="28"/>
                          <w:szCs w:val="28"/>
                        </w:rPr>
                        <w:t xml:space="preserve"> </w:t>
                      </w:r>
                    </w:p>
                    <w:p w14:paraId="64BFFDF9" w14:textId="64AD9AA7" w:rsidR="0003108E" w:rsidRPr="00AB6DD0" w:rsidRDefault="0003108E" w:rsidP="0003108E">
                      <w:pPr>
                        <w:pStyle w:val="NormalWeb"/>
                        <w:spacing w:before="0" w:beforeAutospacing="0" w:after="0" w:afterAutospacing="0"/>
                        <w:jc w:val="center"/>
                        <w:textAlignment w:val="baseline"/>
                        <w:rPr>
                          <w:color w:val="FFFFFF"/>
                          <w:sz w:val="20"/>
                          <w:szCs w:val="20"/>
                        </w:rPr>
                      </w:pPr>
                      <w:r>
                        <w:rPr>
                          <w:color w:val="FFFFFF"/>
                          <w:sz w:val="20"/>
                          <w:szCs w:val="20"/>
                        </w:rPr>
                        <w:t>Keep in the Loop</w:t>
                      </w:r>
                      <w:r w:rsidR="00C7214C">
                        <w:rPr>
                          <w:color w:val="FFFFFF"/>
                          <w:sz w:val="20"/>
                          <w:szCs w:val="20"/>
                        </w:rPr>
                        <w:t xml:space="preserve"> </w:t>
                      </w:r>
                      <w:r w:rsidR="00F84802">
                        <w:rPr>
                          <w:color w:val="FFFFFF"/>
                          <w:sz w:val="20"/>
                          <w:szCs w:val="20"/>
                        </w:rPr>
                        <w:t>subscribers</w:t>
                      </w:r>
                    </w:p>
                    <w:p w14:paraId="347F1505" w14:textId="77777777" w:rsidR="0003108E" w:rsidRDefault="0003108E" w:rsidP="0003108E"/>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2F21B67" wp14:editId="6A6F95E2">
                <wp:simplePos x="0" y="0"/>
                <wp:positionH relativeFrom="column">
                  <wp:posOffset>2724150</wp:posOffset>
                </wp:positionH>
                <wp:positionV relativeFrom="paragraph">
                  <wp:posOffset>36195</wp:posOffset>
                </wp:positionV>
                <wp:extent cx="1510030" cy="1123950"/>
                <wp:effectExtent l="0" t="0" r="0" b="0"/>
                <wp:wrapNone/>
                <wp:docPr id="129508864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1123950"/>
                        </a:xfrm>
                        <a:prstGeom prst="hexagon">
                          <a:avLst>
                            <a:gd name="adj" fmla="val 29676"/>
                            <a:gd name="vf" fmla="val 115470"/>
                          </a:avLst>
                        </a:prstGeom>
                        <a:gradFill rotWithShape="1">
                          <a:gsLst>
                            <a:gs pos="0">
                              <a:srgbClr val="15A731">
                                <a:gamma/>
                                <a:shade val="46275"/>
                                <a:invGamma/>
                              </a:srgbClr>
                            </a:gs>
                            <a:gs pos="100000">
                              <a:srgbClr val="15A731"/>
                            </a:gs>
                          </a:gsLst>
                          <a:lin ang="5400000" scaled="1"/>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371B07" w14:textId="322F4DD6" w:rsidR="00FA4B01" w:rsidRPr="00AB6DD0" w:rsidRDefault="00FA4B01" w:rsidP="00FA4B01">
                            <w:pPr>
                              <w:pStyle w:val="NormalWeb"/>
                              <w:spacing w:before="0" w:beforeAutospacing="0" w:after="0" w:afterAutospacing="0"/>
                              <w:jc w:val="center"/>
                              <w:textAlignment w:val="baseline"/>
                              <w:rPr>
                                <w:color w:val="FFFFFF"/>
                                <w:sz w:val="20"/>
                                <w:szCs w:val="20"/>
                              </w:rPr>
                            </w:pPr>
                            <w:r>
                              <w:rPr>
                                <w:b/>
                                <w:color w:val="FFFFFF"/>
                                <w:sz w:val="28"/>
                                <w:szCs w:val="28"/>
                              </w:rPr>
                              <w:t>19,690</w:t>
                            </w:r>
                            <w:r w:rsidR="00F84802">
                              <w:rPr>
                                <w:b/>
                                <w:color w:val="FFFFFF"/>
                                <w:sz w:val="28"/>
                                <w:szCs w:val="28"/>
                              </w:rPr>
                              <w:t xml:space="preserve"> </w:t>
                            </w:r>
                            <w:r>
                              <w:rPr>
                                <w:color w:val="FFFFFF"/>
                                <w:sz w:val="20"/>
                                <w:szCs w:val="20"/>
                              </w:rPr>
                              <w:t>MyAccount</w:t>
                            </w:r>
                            <w:r w:rsidR="00C7214C">
                              <w:rPr>
                                <w:color w:val="FFFFFF"/>
                                <w:sz w:val="20"/>
                                <w:szCs w:val="20"/>
                              </w:rPr>
                              <w:t xml:space="preserve"> </w:t>
                            </w:r>
                            <w:proofErr w:type="gramStart"/>
                            <w:r w:rsidR="00C7214C">
                              <w:rPr>
                                <w:color w:val="FFFFFF"/>
                                <w:sz w:val="20"/>
                                <w:szCs w:val="20"/>
                              </w:rPr>
                              <w:t xml:space="preserve">&amp;  </w:t>
                            </w:r>
                            <w:r w:rsidR="00C7214C" w:rsidRPr="00C7214C">
                              <w:rPr>
                                <w:b/>
                                <w:color w:val="FFFFFF"/>
                                <w:sz w:val="28"/>
                                <w:szCs w:val="28"/>
                              </w:rPr>
                              <w:t>10,982</w:t>
                            </w:r>
                            <w:proofErr w:type="gramEnd"/>
                            <w:r w:rsidR="00C7214C">
                              <w:t xml:space="preserve"> </w:t>
                            </w:r>
                            <w:r w:rsidR="00F84802" w:rsidRPr="00F84802">
                              <w:rPr>
                                <w:color w:val="FFFFFF"/>
                                <w:sz w:val="20"/>
                                <w:szCs w:val="20"/>
                              </w:rPr>
                              <w:t>CT</w:t>
                            </w:r>
                            <w:r w:rsidR="00C7214C" w:rsidRPr="00F84802">
                              <w:rPr>
                                <w:color w:val="FFFFFF"/>
                                <w:sz w:val="20"/>
                                <w:szCs w:val="20"/>
                              </w:rPr>
                              <w:t xml:space="preserve"> portal </w:t>
                            </w:r>
                            <w:r w:rsidR="00F84802" w:rsidRPr="00F84802">
                              <w:rPr>
                                <w:color w:val="FFFFFF"/>
                                <w:sz w:val="20"/>
                                <w:szCs w:val="20"/>
                              </w:rPr>
                              <w:t>users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21B67" id="AutoShape 33" o:spid="_x0000_s1031" type="#_x0000_t9" style="position:absolute;margin-left:214.5pt;margin-top:2.85pt;width:118.9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" adj="4771" fillcolor="#0a4d17" stroked="f" strokeweight=".5pt">
                <v:fill color2="#15a731" rotate="t" focus="100%" type="gradient"/>
                <v:textbox>
                  <w:txbxContent>
                    <w:p w14:paraId="1D371B07" w14:textId="322F4DD6" w:rsidR="00FA4B01" w:rsidRPr="00AB6DD0" w:rsidRDefault="00FA4B01" w:rsidP="00FA4B01">
                      <w:pPr>
                        <w:pStyle w:val="NormalWeb"/>
                        <w:spacing w:before="0" w:beforeAutospacing="0" w:after="0" w:afterAutospacing="0"/>
                        <w:jc w:val="center"/>
                        <w:textAlignment w:val="baseline"/>
                        <w:rPr>
                          <w:color w:val="FFFFFF"/>
                          <w:sz w:val="20"/>
                          <w:szCs w:val="20"/>
                        </w:rPr>
                      </w:pPr>
                      <w:r>
                        <w:rPr>
                          <w:b/>
                          <w:color w:val="FFFFFF"/>
                          <w:sz w:val="28"/>
                          <w:szCs w:val="28"/>
                        </w:rPr>
                        <w:t>19,690</w:t>
                      </w:r>
                      <w:r w:rsidR="00F84802">
                        <w:rPr>
                          <w:b/>
                          <w:color w:val="FFFFFF"/>
                          <w:sz w:val="28"/>
                          <w:szCs w:val="28"/>
                        </w:rPr>
                        <w:t xml:space="preserve"> </w:t>
                      </w:r>
                      <w:r>
                        <w:rPr>
                          <w:color w:val="FFFFFF"/>
                          <w:sz w:val="20"/>
                          <w:szCs w:val="20"/>
                        </w:rPr>
                        <w:t>MyAccount</w:t>
                      </w:r>
                      <w:r w:rsidR="00C7214C">
                        <w:rPr>
                          <w:color w:val="FFFFFF"/>
                          <w:sz w:val="20"/>
                          <w:szCs w:val="20"/>
                        </w:rPr>
                        <w:t xml:space="preserve"> </w:t>
                      </w:r>
                      <w:proofErr w:type="gramStart"/>
                      <w:r w:rsidR="00C7214C">
                        <w:rPr>
                          <w:color w:val="FFFFFF"/>
                          <w:sz w:val="20"/>
                          <w:szCs w:val="20"/>
                        </w:rPr>
                        <w:t xml:space="preserve">&amp;  </w:t>
                      </w:r>
                      <w:r w:rsidR="00C7214C" w:rsidRPr="00C7214C">
                        <w:rPr>
                          <w:b/>
                          <w:color w:val="FFFFFF"/>
                          <w:sz w:val="28"/>
                          <w:szCs w:val="28"/>
                        </w:rPr>
                        <w:t>10,982</w:t>
                      </w:r>
                      <w:proofErr w:type="gramEnd"/>
                      <w:r w:rsidR="00C7214C">
                        <w:t xml:space="preserve"> </w:t>
                      </w:r>
                      <w:r w:rsidR="00F84802" w:rsidRPr="00F84802">
                        <w:rPr>
                          <w:color w:val="FFFFFF"/>
                          <w:sz w:val="20"/>
                          <w:szCs w:val="20"/>
                        </w:rPr>
                        <w:t>CT</w:t>
                      </w:r>
                      <w:r w:rsidR="00C7214C" w:rsidRPr="00F84802">
                        <w:rPr>
                          <w:color w:val="FFFFFF"/>
                          <w:sz w:val="20"/>
                          <w:szCs w:val="20"/>
                        </w:rPr>
                        <w:t xml:space="preserve"> portal </w:t>
                      </w:r>
                      <w:r w:rsidR="00F84802" w:rsidRPr="00F84802">
                        <w:rPr>
                          <w:color w:val="FFFFFF"/>
                          <w:sz w:val="20"/>
                          <w:szCs w:val="20"/>
                        </w:rPr>
                        <w:t>users</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7C36F0F9" wp14:editId="3965DFEB">
                <wp:simplePos x="0" y="0"/>
                <wp:positionH relativeFrom="column">
                  <wp:posOffset>504825</wp:posOffset>
                </wp:positionH>
                <wp:positionV relativeFrom="paragraph">
                  <wp:posOffset>38100</wp:posOffset>
                </wp:positionV>
                <wp:extent cx="1510030" cy="1078230"/>
                <wp:effectExtent l="0" t="0" r="0" b="7620"/>
                <wp:wrapNone/>
                <wp:docPr id="1864217854" name="Hexag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1078230"/>
                        </a:xfrm>
                        <a:prstGeom prst="hexagon">
                          <a:avLst>
                            <a:gd name="adj" fmla="val 29676"/>
                            <a:gd name="vf" fmla="val 115470"/>
                          </a:avLst>
                        </a:prstGeom>
                        <a:gradFill rotWithShape="1">
                          <a:gsLst>
                            <a:gs pos="0">
                              <a:srgbClr val="15A731">
                                <a:gamma/>
                                <a:shade val="46275"/>
                                <a:invGamma/>
                              </a:srgbClr>
                            </a:gs>
                            <a:gs pos="100000">
                              <a:srgbClr val="15A731"/>
                            </a:gs>
                          </a:gsLst>
                          <a:lin ang="5400000" scaled="1"/>
                        </a:gra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7A67DE" w14:textId="77777777" w:rsidR="00FA4B01" w:rsidRPr="000C2C99" w:rsidRDefault="00FA4B01" w:rsidP="00FA4B01">
                            <w:pPr>
                              <w:pStyle w:val="NormalWeb"/>
                              <w:spacing w:before="0" w:beforeAutospacing="0" w:after="0" w:afterAutospacing="0"/>
                              <w:jc w:val="center"/>
                              <w:textAlignment w:val="baseline"/>
                              <w:rPr>
                                <w:b/>
                                <w:color w:val="FFFFFF"/>
                                <w:sz w:val="28"/>
                                <w:szCs w:val="28"/>
                              </w:rPr>
                            </w:pPr>
                            <w:r>
                              <w:rPr>
                                <w:b/>
                                <w:color w:val="FFFFFF"/>
                                <w:sz w:val="28"/>
                                <w:szCs w:val="28"/>
                              </w:rPr>
                              <w:t>39,054</w:t>
                            </w:r>
                            <w:r w:rsidRPr="000C2C99">
                              <w:rPr>
                                <w:b/>
                                <w:color w:val="FFFFFF"/>
                                <w:sz w:val="28"/>
                                <w:szCs w:val="28"/>
                              </w:rPr>
                              <w:t xml:space="preserve"> </w:t>
                            </w:r>
                          </w:p>
                          <w:p w14:paraId="32EF7CE7" w14:textId="222B299C" w:rsidR="00FA4B01" w:rsidRPr="000C2C99" w:rsidRDefault="003B4F1E" w:rsidP="00FA4B01">
                            <w:pPr>
                              <w:pStyle w:val="NormalWeb"/>
                              <w:spacing w:before="0" w:beforeAutospacing="0" w:after="0" w:afterAutospacing="0"/>
                              <w:jc w:val="center"/>
                              <w:textAlignment w:val="baseline"/>
                              <w:rPr>
                                <w:color w:val="FFFFFF"/>
                                <w:sz w:val="20"/>
                                <w:szCs w:val="20"/>
                              </w:rPr>
                            </w:pPr>
                            <w:r>
                              <w:rPr>
                                <w:color w:val="FFFFFF"/>
                                <w:sz w:val="20"/>
                                <w:szCs w:val="20"/>
                              </w:rPr>
                              <w:t xml:space="preserve">CSC </w:t>
                            </w:r>
                            <w:r w:rsidR="00FA4B01" w:rsidRPr="000C2C99">
                              <w:rPr>
                                <w:color w:val="FFFFFF"/>
                                <w:sz w:val="20"/>
                                <w:szCs w:val="20"/>
                              </w:rPr>
                              <w:t>Calls Automatically Directed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F0F9" id="Hexagon 11" o:spid="_x0000_s1032" type="#_x0000_t9" style="position:absolute;margin-left:39.75pt;margin-top:3pt;width:118.9pt;height:8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" adj="4577" fillcolor="#0a4d17" stroked="f" strokeweight=".5pt">
                <v:fill color2="#15a731" rotate="t" focus="100%" type="gradient"/>
                <v:textbox>
                  <w:txbxContent>
                    <w:p w14:paraId="407A67DE" w14:textId="77777777" w:rsidR="00FA4B01" w:rsidRPr="000C2C99" w:rsidRDefault="00FA4B01" w:rsidP="00FA4B01">
                      <w:pPr>
                        <w:pStyle w:val="NormalWeb"/>
                        <w:spacing w:before="0" w:beforeAutospacing="0" w:after="0" w:afterAutospacing="0"/>
                        <w:jc w:val="center"/>
                        <w:textAlignment w:val="baseline"/>
                        <w:rPr>
                          <w:b/>
                          <w:color w:val="FFFFFF"/>
                          <w:sz w:val="28"/>
                          <w:szCs w:val="28"/>
                        </w:rPr>
                      </w:pPr>
                      <w:r>
                        <w:rPr>
                          <w:b/>
                          <w:color w:val="FFFFFF"/>
                          <w:sz w:val="28"/>
                          <w:szCs w:val="28"/>
                        </w:rPr>
                        <w:t>39,054</w:t>
                      </w:r>
                      <w:r w:rsidRPr="000C2C99">
                        <w:rPr>
                          <w:b/>
                          <w:color w:val="FFFFFF"/>
                          <w:sz w:val="28"/>
                          <w:szCs w:val="28"/>
                        </w:rPr>
                        <w:t xml:space="preserve"> </w:t>
                      </w:r>
                    </w:p>
                    <w:p w14:paraId="32EF7CE7" w14:textId="222B299C" w:rsidR="00FA4B01" w:rsidRPr="000C2C99" w:rsidRDefault="003B4F1E" w:rsidP="00FA4B01">
                      <w:pPr>
                        <w:pStyle w:val="NormalWeb"/>
                        <w:spacing w:before="0" w:beforeAutospacing="0" w:after="0" w:afterAutospacing="0"/>
                        <w:jc w:val="center"/>
                        <w:textAlignment w:val="baseline"/>
                        <w:rPr>
                          <w:color w:val="FFFFFF"/>
                          <w:sz w:val="20"/>
                          <w:szCs w:val="20"/>
                        </w:rPr>
                      </w:pPr>
                      <w:r>
                        <w:rPr>
                          <w:color w:val="FFFFFF"/>
                          <w:sz w:val="20"/>
                          <w:szCs w:val="20"/>
                        </w:rPr>
                        <w:t xml:space="preserve">CSC </w:t>
                      </w:r>
                      <w:r w:rsidR="00FA4B01" w:rsidRPr="000C2C99">
                        <w:rPr>
                          <w:color w:val="FFFFFF"/>
                          <w:sz w:val="20"/>
                          <w:szCs w:val="20"/>
                        </w:rPr>
                        <w:t>Calls Automatically Directed</w:t>
                      </w:r>
                    </w:p>
                  </w:txbxContent>
                </v:textbox>
              </v:shape>
            </w:pict>
          </mc:Fallback>
        </mc:AlternateContent>
      </w:r>
    </w:p>
    <w:p w14:paraId="49E13FDE" w14:textId="35017179" w:rsidR="00FA4B01" w:rsidRDefault="00FA4B01" w:rsidP="009E4976">
      <w:pPr>
        <w:pStyle w:val="NoSpacing"/>
      </w:pPr>
    </w:p>
    <w:p w14:paraId="08BAE9D5" w14:textId="4F5336CD" w:rsidR="00FA4B01" w:rsidRDefault="00FA4B01" w:rsidP="009E4976">
      <w:pPr>
        <w:pStyle w:val="NoSpacing"/>
      </w:pPr>
    </w:p>
    <w:p w14:paraId="057AA0AB" w14:textId="2483EA7F" w:rsidR="00FA4B01" w:rsidRDefault="00FA4B01" w:rsidP="009E4976">
      <w:pPr>
        <w:pStyle w:val="NoSpacing"/>
      </w:pPr>
    </w:p>
    <w:p w14:paraId="5DC0E6A4" w14:textId="4160843B" w:rsidR="00FA4B01" w:rsidRDefault="00FA4B01" w:rsidP="009E4976">
      <w:pPr>
        <w:pStyle w:val="NoSpacing"/>
      </w:pPr>
    </w:p>
    <w:p w14:paraId="27EF14FB" w14:textId="11C3B6A0" w:rsidR="00FA4B01" w:rsidRDefault="00FA4B01" w:rsidP="009E4976">
      <w:pPr>
        <w:pStyle w:val="NoSpacing"/>
      </w:pPr>
    </w:p>
    <w:p w14:paraId="42008CEE" w14:textId="531430E1" w:rsidR="00FA4B01" w:rsidRDefault="00FA4B01" w:rsidP="009E4976">
      <w:pPr>
        <w:pStyle w:val="NoSpacing"/>
      </w:pPr>
    </w:p>
    <w:p w14:paraId="5D50D930" w14:textId="78B79D22" w:rsidR="00FA4B01" w:rsidRDefault="00FA4B01" w:rsidP="009E4976">
      <w:pPr>
        <w:pStyle w:val="NoSpacing"/>
      </w:pPr>
    </w:p>
    <w:p w14:paraId="7C338AF7" w14:textId="379580D0" w:rsidR="0054016D" w:rsidRDefault="0054016D" w:rsidP="0054016D">
      <w:pPr>
        <w:pStyle w:val="Heading2"/>
      </w:pPr>
      <w:r>
        <w:t>5. CONCLUSIONS</w:t>
      </w:r>
    </w:p>
    <w:p w14:paraId="3E1219A9" w14:textId="7380A933" w:rsidR="0054016D" w:rsidRPr="0054016D" w:rsidRDefault="0054016D" w:rsidP="0054016D">
      <w:pPr>
        <w:pStyle w:val="NoSpacing"/>
        <w:rPr>
          <w:rFonts w:ascii="Calibri" w:hAnsi="Calibri" w:cs="Calibri"/>
          <w:b/>
          <w:bCs/>
          <w:sz w:val="24"/>
          <w:szCs w:val="24"/>
        </w:rPr>
      </w:pPr>
      <w:r w:rsidRPr="0054016D">
        <w:rPr>
          <w:rFonts w:ascii="Calibri" w:hAnsi="Calibri" w:cs="Calibri"/>
          <w:b/>
          <w:bCs/>
          <w:sz w:val="24"/>
          <w:szCs w:val="24"/>
        </w:rPr>
        <w:t>Strategic Value of Digital Investment</w:t>
      </w:r>
    </w:p>
    <w:p w14:paraId="576F4993" w14:textId="6EB08278" w:rsidR="0054016D" w:rsidRPr="0054016D" w:rsidRDefault="0054016D" w:rsidP="0054016D">
      <w:pPr>
        <w:pStyle w:val="NoSpacing"/>
        <w:rPr>
          <w:rFonts w:ascii="Calibri" w:hAnsi="Calibri" w:cs="Calibri"/>
          <w:sz w:val="24"/>
          <w:szCs w:val="24"/>
        </w:rPr>
      </w:pPr>
      <w:r w:rsidRPr="0054016D">
        <w:rPr>
          <w:rFonts w:ascii="Calibri" w:hAnsi="Calibri" w:cs="Calibri"/>
          <w:sz w:val="24"/>
          <w:szCs w:val="24"/>
        </w:rPr>
        <w:t xml:space="preserve">The shift toward digital self-service channels has yielded substantial financial benefits, with </w:t>
      </w:r>
      <w:r w:rsidR="00541DA1">
        <w:rPr>
          <w:rFonts w:ascii="Calibri" w:hAnsi="Calibri" w:cs="Calibri"/>
          <w:sz w:val="24"/>
          <w:szCs w:val="24"/>
        </w:rPr>
        <w:t xml:space="preserve">Estimated </w:t>
      </w:r>
      <w:r w:rsidRPr="0054016D">
        <w:rPr>
          <w:rFonts w:ascii="Calibri" w:hAnsi="Calibri" w:cs="Calibri"/>
          <w:sz w:val="24"/>
          <w:szCs w:val="24"/>
        </w:rPr>
        <w:t xml:space="preserve">savings of over £2 million in 2024/25. This validates the strategic importance of continued investment in digital transformation, ensuring that council services </w:t>
      </w:r>
      <w:proofErr w:type="gramStart"/>
      <w:r w:rsidRPr="0054016D">
        <w:rPr>
          <w:rFonts w:ascii="Calibri" w:hAnsi="Calibri" w:cs="Calibri"/>
          <w:sz w:val="24"/>
          <w:szCs w:val="24"/>
        </w:rPr>
        <w:t>remain</w:t>
      </w:r>
      <w:r w:rsidR="00541DA1">
        <w:rPr>
          <w:rFonts w:ascii="Calibri" w:hAnsi="Calibri" w:cs="Calibri"/>
          <w:sz w:val="24"/>
          <w:szCs w:val="24"/>
        </w:rPr>
        <w:t>s</w:t>
      </w:r>
      <w:proofErr w:type="gramEnd"/>
      <w:r w:rsidRPr="0054016D">
        <w:rPr>
          <w:rFonts w:ascii="Calibri" w:hAnsi="Calibri" w:cs="Calibri"/>
          <w:sz w:val="24"/>
          <w:szCs w:val="24"/>
        </w:rPr>
        <w:t xml:space="preserve"> sustainable and cost-effective amid growing public demand and limited resources.</w:t>
      </w:r>
    </w:p>
    <w:p w14:paraId="63667CCB" w14:textId="77777777" w:rsidR="0054016D" w:rsidRPr="0054016D" w:rsidRDefault="0054016D" w:rsidP="0054016D">
      <w:pPr>
        <w:pStyle w:val="NoSpacing"/>
        <w:rPr>
          <w:rFonts w:ascii="Calibri" w:hAnsi="Calibri" w:cs="Calibri"/>
          <w:sz w:val="24"/>
          <w:szCs w:val="24"/>
        </w:rPr>
      </w:pPr>
    </w:p>
    <w:p w14:paraId="6DCE6344" w14:textId="40C9B796" w:rsidR="0054016D" w:rsidRPr="0054016D" w:rsidRDefault="0054016D" w:rsidP="0054016D">
      <w:pPr>
        <w:pStyle w:val="NoSpacing"/>
        <w:rPr>
          <w:rFonts w:ascii="Calibri" w:hAnsi="Calibri" w:cs="Calibri"/>
          <w:b/>
          <w:bCs/>
          <w:sz w:val="24"/>
          <w:szCs w:val="24"/>
        </w:rPr>
      </w:pPr>
      <w:r w:rsidRPr="0054016D">
        <w:rPr>
          <w:rFonts w:ascii="Calibri" w:hAnsi="Calibri" w:cs="Calibri"/>
          <w:b/>
          <w:bCs/>
          <w:sz w:val="24"/>
          <w:szCs w:val="24"/>
        </w:rPr>
        <w:t>Enhanced Customer Engagement and Service Efficiency</w:t>
      </w:r>
    </w:p>
    <w:p w14:paraId="21C31AA5" w14:textId="247B5D2D" w:rsidR="0054016D" w:rsidRPr="0054016D" w:rsidRDefault="0054016D" w:rsidP="0054016D">
      <w:pPr>
        <w:pStyle w:val="NoSpacing"/>
        <w:rPr>
          <w:rFonts w:ascii="Calibri" w:hAnsi="Calibri" w:cs="Calibri"/>
          <w:sz w:val="24"/>
          <w:szCs w:val="24"/>
        </w:rPr>
      </w:pPr>
      <w:r w:rsidRPr="0054016D">
        <w:rPr>
          <w:rFonts w:ascii="Calibri" w:hAnsi="Calibri" w:cs="Calibri"/>
          <w:sz w:val="24"/>
          <w:szCs w:val="24"/>
        </w:rPr>
        <w:t xml:space="preserve">The growth in </w:t>
      </w:r>
      <w:r w:rsidR="00541DA1">
        <w:rPr>
          <w:rFonts w:ascii="Calibri" w:hAnsi="Calibri" w:cs="Calibri"/>
          <w:sz w:val="24"/>
          <w:szCs w:val="24"/>
        </w:rPr>
        <w:t xml:space="preserve">convenient </w:t>
      </w:r>
      <w:r w:rsidRPr="0054016D">
        <w:rPr>
          <w:rFonts w:ascii="Calibri" w:hAnsi="Calibri" w:cs="Calibri"/>
          <w:sz w:val="24"/>
          <w:szCs w:val="24"/>
        </w:rPr>
        <w:t>digital transactions</w:t>
      </w:r>
      <w:r w:rsidR="00541DA1">
        <w:rPr>
          <w:rFonts w:ascii="Calibri" w:hAnsi="Calibri" w:cs="Calibri"/>
          <w:sz w:val="24"/>
          <w:szCs w:val="24"/>
        </w:rPr>
        <w:t xml:space="preserve">, </w:t>
      </w:r>
      <w:r w:rsidRPr="0054016D">
        <w:rPr>
          <w:rFonts w:ascii="Calibri" w:hAnsi="Calibri" w:cs="Calibri"/>
          <w:sz w:val="24"/>
          <w:szCs w:val="24"/>
        </w:rPr>
        <w:t>particularly in areas like online payments, voiceforms, and outreach communications</w:t>
      </w:r>
      <w:r w:rsidR="00541DA1">
        <w:rPr>
          <w:rFonts w:ascii="Calibri" w:hAnsi="Calibri" w:cs="Calibri"/>
          <w:sz w:val="24"/>
          <w:szCs w:val="24"/>
        </w:rPr>
        <w:t xml:space="preserve"> </w:t>
      </w:r>
      <w:r w:rsidRPr="0054016D">
        <w:rPr>
          <w:rFonts w:ascii="Calibri" w:hAnsi="Calibri" w:cs="Calibri"/>
          <w:sz w:val="24"/>
          <w:szCs w:val="24"/>
        </w:rPr>
        <w:t>demonstrates increased public confidence in online services. These tools not only improve user experience but also free up staff capacity for more complex or sensitive cases, enhancing overall service efficiency.</w:t>
      </w:r>
    </w:p>
    <w:p w14:paraId="54E1F7FE" w14:textId="77777777" w:rsidR="0054016D" w:rsidRPr="0054016D" w:rsidRDefault="0054016D" w:rsidP="0054016D">
      <w:pPr>
        <w:pStyle w:val="NoSpacing"/>
        <w:rPr>
          <w:rFonts w:ascii="Calibri" w:hAnsi="Calibri" w:cs="Calibri"/>
          <w:sz w:val="24"/>
          <w:szCs w:val="24"/>
        </w:rPr>
      </w:pPr>
    </w:p>
    <w:p w14:paraId="7BF3B31F" w14:textId="3DB11A02" w:rsidR="0054016D" w:rsidRPr="0054016D" w:rsidRDefault="0054016D" w:rsidP="0054016D">
      <w:pPr>
        <w:pStyle w:val="NoSpacing"/>
        <w:rPr>
          <w:rFonts w:ascii="Calibri" w:hAnsi="Calibri" w:cs="Calibri"/>
          <w:b/>
          <w:bCs/>
          <w:sz w:val="24"/>
          <w:szCs w:val="24"/>
        </w:rPr>
      </w:pPr>
      <w:r w:rsidRPr="0054016D">
        <w:rPr>
          <w:rFonts w:ascii="Calibri" w:hAnsi="Calibri" w:cs="Calibri"/>
          <w:b/>
          <w:bCs/>
          <w:sz w:val="24"/>
          <w:szCs w:val="24"/>
        </w:rPr>
        <w:t>Importance of Data-Driven Decision Making</w:t>
      </w:r>
    </w:p>
    <w:p w14:paraId="4F2BA306" w14:textId="069F6EB2" w:rsidR="0054016D" w:rsidRPr="0054016D" w:rsidRDefault="0054016D" w:rsidP="0054016D">
      <w:pPr>
        <w:pStyle w:val="NoSpacing"/>
        <w:rPr>
          <w:rFonts w:ascii="Calibri" w:hAnsi="Calibri" w:cs="Calibri"/>
          <w:sz w:val="24"/>
          <w:szCs w:val="24"/>
        </w:rPr>
      </w:pPr>
      <w:r w:rsidRPr="0054016D">
        <w:rPr>
          <w:rFonts w:ascii="Calibri" w:hAnsi="Calibri" w:cs="Calibri"/>
          <w:sz w:val="24"/>
          <w:szCs w:val="24"/>
        </w:rPr>
        <w:t xml:space="preserve">By using local cost data instead of national averages, Argyll &amp; Bute Council has refined its understanding of channel shift impacts. This </w:t>
      </w:r>
      <w:r w:rsidR="00541DA1">
        <w:rPr>
          <w:rFonts w:ascii="Calibri" w:hAnsi="Calibri" w:cs="Calibri"/>
          <w:sz w:val="24"/>
          <w:szCs w:val="24"/>
        </w:rPr>
        <w:t xml:space="preserve">and improved automated feedback insight tools </w:t>
      </w:r>
      <w:r w:rsidRPr="0054016D">
        <w:rPr>
          <w:rFonts w:ascii="Calibri" w:hAnsi="Calibri" w:cs="Calibri"/>
          <w:sz w:val="24"/>
          <w:szCs w:val="24"/>
        </w:rPr>
        <w:t>tailored approach enables more accurate performance evaluation and smarter resource allocation</w:t>
      </w:r>
      <w:r w:rsidR="00541DA1">
        <w:rPr>
          <w:rFonts w:ascii="Calibri" w:hAnsi="Calibri" w:cs="Calibri"/>
          <w:sz w:val="24"/>
          <w:szCs w:val="24"/>
        </w:rPr>
        <w:t xml:space="preserve"> e.g. to </w:t>
      </w:r>
      <w:proofErr w:type="spellStart"/>
      <w:r w:rsidR="00541DA1">
        <w:rPr>
          <w:rFonts w:ascii="Calibri" w:hAnsi="Calibri" w:cs="Calibri"/>
          <w:sz w:val="24"/>
          <w:szCs w:val="24"/>
        </w:rPr>
        <w:t>prioritise</w:t>
      </w:r>
      <w:proofErr w:type="spellEnd"/>
      <w:r w:rsidR="00541DA1">
        <w:rPr>
          <w:rFonts w:ascii="Calibri" w:hAnsi="Calibri" w:cs="Calibri"/>
          <w:sz w:val="24"/>
          <w:szCs w:val="24"/>
        </w:rPr>
        <w:t xml:space="preserve"> digital projects. </w:t>
      </w:r>
      <w:r w:rsidRPr="0054016D">
        <w:rPr>
          <w:rFonts w:ascii="Calibri" w:hAnsi="Calibri" w:cs="Calibri"/>
          <w:sz w:val="24"/>
          <w:szCs w:val="24"/>
        </w:rPr>
        <w:t xml:space="preserve"> </w:t>
      </w:r>
      <w:r w:rsidR="00541DA1">
        <w:rPr>
          <w:rFonts w:ascii="Calibri" w:hAnsi="Calibri" w:cs="Calibri"/>
          <w:sz w:val="24"/>
          <w:szCs w:val="24"/>
        </w:rPr>
        <w:t xml:space="preserve">This </w:t>
      </w:r>
      <w:proofErr w:type="spellStart"/>
      <w:r w:rsidRPr="0054016D">
        <w:rPr>
          <w:rFonts w:ascii="Calibri" w:hAnsi="Calibri" w:cs="Calibri"/>
          <w:sz w:val="24"/>
          <w:szCs w:val="24"/>
        </w:rPr>
        <w:t>strengthe</w:t>
      </w:r>
      <w:r w:rsidR="00541DA1">
        <w:rPr>
          <w:rFonts w:ascii="Calibri" w:hAnsi="Calibri" w:cs="Calibri"/>
          <w:sz w:val="24"/>
          <w:szCs w:val="24"/>
        </w:rPr>
        <w:t>s</w:t>
      </w:r>
      <w:proofErr w:type="spellEnd"/>
      <w:r w:rsidRPr="0054016D">
        <w:rPr>
          <w:rFonts w:ascii="Calibri" w:hAnsi="Calibri" w:cs="Calibri"/>
          <w:sz w:val="24"/>
          <w:szCs w:val="24"/>
        </w:rPr>
        <w:t xml:space="preserve"> operational planning and budget management.</w:t>
      </w:r>
    </w:p>
    <w:p w14:paraId="5819F345" w14:textId="77777777" w:rsidR="0054016D" w:rsidRPr="0054016D" w:rsidRDefault="0054016D" w:rsidP="0054016D">
      <w:pPr>
        <w:pStyle w:val="NoSpacing"/>
        <w:rPr>
          <w:rFonts w:ascii="Calibri" w:hAnsi="Calibri" w:cs="Calibri"/>
          <w:sz w:val="24"/>
          <w:szCs w:val="24"/>
        </w:rPr>
      </w:pPr>
    </w:p>
    <w:p w14:paraId="769692F4" w14:textId="021BAAB6" w:rsidR="0054016D" w:rsidRPr="0054016D" w:rsidRDefault="0054016D" w:rsidP="0054016D">
      <w:pPr>
        <w:pStyle w:val="NoSpacing"/>
        <w:rPr>
          <w:rFonts w:ascii="Calibri" w:hAnsi="Calibri" w:cs="Calibri"/>
          <w:b/>
          <w:bCs/>
          <w:sz w:val="24"/>
          <w:szCs w:val="24"/>
        </w:rPr>
      </w:pPr>
      <w:r w:rsidRPr="0054016D">
        <w:rPr>
          <w:rFonts w:ascii="Calibri" w:hAnsi="Calibri" w:cs="Calibri"/>
          <w:b/>
          <w:bCs/>
          <w:sz w:val="24"/>
          <w:szCs w:val="24"/>
        </w:rPr>
        <w:t>Continuous Improvement and Future Opportunities</w:t>
      </w:r>
    </w:p>
    <w:p w14:paraId="2F29CAC3" w14:textId="4FD80225" w:rsidR="0054016D" w:rsidRDefault="0054016D" w:rsidP="0054016D">
      <w:pPr>
        <w:pStyle w:val="NoSpacing"/>
        <w:rPr>
          <w:rFonts w:ascii="Calibri" w:hAnsi="Calibri" w:cs="Calibri"/>
          <w:sz w:val="24"/>
          <w:szCs w:val="24"/>
        </w:rPr>
      </w:pPr>
      <w:r w:rsidRPr="0054016D">
        <w:rPr>
          <w:rFonts w:ascii="Calibri" w:hAnsi="Calibri" w:cs="Calibri"/>
          <w:sz w:val="24"/>
          <w:szCs w:val="24"/>
        </w:rPr>
        <w:t xml:space="preserve">The successful implementation of initiatives like AI-driven services, streamlined grant and registration processes showcases a commitment to ongoing innovation. As some services remain underutilized digitally, there is clear potential to boost awareness and adoption through targeted outreach and education, further </w:t>
      </w:r>
      <w:proofErr w:type="spellStart"/>
      <w:r w:rsidRPr="0054016D">
        <w:rPr>
          <w:rFonts w:ascii="Calibri" w:hAnsi="Calibri" w:cs="Calibri"/>
          <w:sz w:val="24"/>
          <w:szCs w:val="24"/>
        </w:rPr>
        <w:t>maximi</w:t>
      </w:r>
      <w:r w:rsidR="00541DA1">
        <w:rPr>
          <w:rFonts w:ascii="Calibri" w:hAnsi="Calibri" w:cs="Calibri"/>
          <w:sz w:val="24"/>
          <w:szCs w:val="24"/>
        </w:rPr>
        <w:t>s</w:t>
      </w:r>
      <w:r w:rsidRPr="0054016D">
        <w:rPr>
          <w:rFonts w:ascii="Calibri" w:hAnsi="Calibri" w:cs="Calibri"/>
          <w:sz w:val="24"/>
          <w:szCs w:val="24"/>
        </w:rPr>
        <w:t>ing</w:t>
      </w:r>
      <w:proofErr w:type="spellEnd"/>
      <w:r w:rsidRPr="0054016D">
        <w:rPr>
          <w:rFonts w:ascii="Calibri" w:hAnsi="Calibri" w:cs="Calibri"/>
          <w:sz w:val="24"/>
          <w:szCs w:val="24"/>
        </w:rPr>
        <w:t xml:space="preserve"> value from digital initiatives.</w:t>
      </w:r>
    </w:p>
    <w:p w14:paraId="76E8F671" w14:textId="4660BEFA" w:rsidR="0054016D" w:rsidRDefault="0054016D" w:rsidP="0054016D">
      <w:pPr>
        <w:pStyle w:val="Heading2"/>
      </w:pPr>
      <w:r>
        <w:t>4. IMPLICATIONS</w:t>
      </w:r>
    </w:p>
    <w:p w14:paraId="68754BC7" w14:textId="77777777" w:rsidR="0054016D" w:rsidRDefault="0054016D" w:rsidP="0054016D">
      <w:pPr>
        <w:pStyle w:val="NoSpacing"/>
        <w:rPr>
          <w:rFonts w:ascii="Calibri" w:hAnsi="Calibri" w:cs="Calibri"/>
          <w:sz w:val="24"/>
          <w:szCs w:val="24"/>
        </w:rPr>
      </w:pPr>
    </w:p>
    <w:tbl>
      <w:tblPr>
        <w:tblStyle w:val="TableGrid"/>
        <w:tblW w:w="0" w:type="auto"/>
        <w:tblLook w:val="04A0" w:firstRow="1" w:lastRow="0" w:firstColumn="1" w:lastColumn="0" w:noHBand="0" w:noVBand="1"/>
      </w:tblPr>
      <w:tblGrid>
        <w:gridCol w:w="3539"/>
        <w:gridCol w:w="5811"/>
      </w:tblGrid>
      <w:tr w:rsidR="0054016D" w14:paraId="37511A63" w14:textId="77777777" w:rsidTr="0054016D">
        <w:tc>
          <w:tcPr>
            <w:tcW w:w="3539" w:type="dxa"/>
          </w:tcPr>
          <w:p w14:paraId="074CB5F5" w14:textId="0E081773"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t>Policy</w:t>
            </w:r>
          </w:p>
        </w:tc>
        <w:tc>
          <w:tcPr>
            <w:tcW w:w="5811" w:type="dxa"/>
          </w:tcPr>
          <w:p w14:paraId="24ED1BD2" w14:textId="67EA6533" w:rsidR="0054016D" w:rsidRPr="00D93A85" w:rsidRDefault="00541DA1" w:rsidP="0054016D">
            <w:pPr>
              <w:pStyle w:val="NoSpacing"/>
              <w:rPr>
                <w:rFonts w:ascii="Calibri" w:hAnsi="Calibri" w:cs="Calibri"/>
                <w:sz w:val="24"/>
                <w:szCs w:val="24"/>
              </w:rPr>
            </w:pPr>
            <w:r>
              <w:rPr>
                <w:rFonts w:ascii="Calibri" w:hAnsi="Calibri" w:cs="Calibri"/>
                <w:sz w:val="24"/>
                <w:szCs w:val="24"/>
              </w:rPr>
              <w:t xml:space="preserve">Aligns with Connect for Success principles, particularly </w:t>
            </w:r>
            <w:proofErr w:type="gramStart"/>
            <w:r>
              <w:rPr>
                <w:rFonts w:ascii="Calibri" w:hAnsi="Calibri" w:cs="Calibri"/>
                <w:sz w:val="24"/>
                <w:szCs w:val="24"/>
              </w:rPr>
              <w:t>use</w:t>
            </w:r>
            <w:proofErr w:type="gramEnd"/>
            <w:r>
              <w:rPr>
                <w:rFonts w:ascii="Calibri" w:hAnsi="Calibri" w:cs="Calibri"/>
                <w:sz w:val="24"/>
                <w:szCs w:val="24"/>
              </w:rPr>
              <w:t xml:space="preserve"> of effective technology.</w:t>
            </w:r>
          </w:p>
        </w:tc>
      </w:tr>
      <w:tr w:rsidR="0054016D" w14:paraId="7E0376FE" w14:textId="77777777" w:rsidTr="0054016D">
        <w:tc>
          <w:tcPr>
            <w:tcW w:w="3539" w:type="dxa"/>
          </w:tcPr>
          <w:p w14:paraId="3D6E0C4D" w14:textId="50A5532F"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t>Financial</w:t>
            </w:r>
          </w:p>
        </w:tc>
        <w:tc>
          <w:tcPr>
            <w:tcW w:w="5811" w:type="dxa"/>
          </w:tcPr>
          <w:p w14:paraId="41DAB2A0" w14:textId="18EFE529" w:rsidR="0054016D" w:rsidRPr="00D93A85" w:rsidRDefault="0054016D" w:rsidP="0054016D">
            <w:pPr>
              <w:pStyle w:val="NoSpacing"/>
              <w:rPr>
                <w:rFonts w:ascii="Calibri" w:hAnsi="Calibri" w:cs="Calibri"/>
                <w:sz w:val="24"/>
                <w:szCs w:val="24"/>
              </w:rPr>
            </w:pPr>
            <w:r w:rsidRPr="00D93A85">
              <w:rPr>
                <w:rFonts w:ascii="Calibri" w:hAnsi="Calibri" w:cs="Calibri"/>
                <w:sz w:val="24"/>
                <w:szCs w:val="24"/>
              </w:rPr>
              <w:t>Channel shift savings are an enabler for Services to help meet operational efficiency targets</w:t>
            </w:r>
          </w:p>
        </w:tc>
      </w:tr>
      <w:tr w:rsidR="0054016D" w14:paraId="3A866670" w14:textId="77777777" w:rsidTr="0054016D">
        <w:tc>
          <w:tcPr>
            <w:tcW w:w="3539" w:type="dxa"/>
          </w:tcPr>
          <w:p w14:paraId="65F8EA6D" w14:textId="7CC438DC" w:rsidR="0054016D" w:rsidRPr="00B9195F" w:rsidRDefault="007B5BCA" w:rsidP="0054016D">
            <w:pPr>
              <w:pStyle w:val="NoSpacing"/>
              <w:rPr>
                <w:rFonts w:ascii="Calibri" w:hAnsi="Calibri" w:cs="Calibri"/>
                <w:b/>
                <w:bCs/>
                <w:sz w:val="24"/>
                <w:szCs w:val="24"/>
              </w:rPr>
            </w:pPr>
            <w:r>
              <w:rPr>
                <w:rFonts w:ascii="Calibri" w:hAnsi="Calibri" w:cs="Calibri"/>
                <w:b/>
                <w:bCs/>
                <w:sz w:val="24"/>
                <w:szCs w:val="24"/>
              </w:rPr>
              <w:t>HR</w:t>
            </w:r>
          </w:p>
        </w:tc>
        <w:tc>
          <w:tcPr>
            <w:tcW w:w="5811" w:type="dxa"/>
          </w:tcPr>
          <w:p w14:paraId="1946570E" w14:textId="1EBF1B4C" w:rsidR="0054016D" w:rsidRPr="00D93A85" w:rsidRDefault="0054016D" w:rsidP="0054016D">
            <w:pPr>
              <w:pStyle w:val="NoSpacing"/>
              <w:rPr>
                <w:rFonts w:ascii="Calibri" w:hAnsi="Calibri" w:cs="Calibri"/>
                <w:sz w:val="24"/>
                <w:szCs w:val="24"/>
              </w:rPr>
            </w:pPr>
            <w:r w:rsidRPr="00D93A85">
              <w:rPr>
                <w:rFonts w:ascii="Calibri" w:hAnsi="Calibri" w:cs="Calibri"/>
                <w:sz w:val="24"/>
                <w:szCs w:val="24"/>
              </w:rPr>
              <w:t>Efficiencies facilitate employee reductions</w:t>
            </w:r>
            <w:r w:rsidR="007B5BCA">
              <w:rPr>
                <w:rFonts w:ascii="Calibri" w:hAnsi="Calibri" w:cs="Calibri"/>
                <w:sz w:val="24"/>
                <w:szCs w:val="24"/>
              </w:rPr>
              <w:t xml:space="preserve"> without impacting service delivery and frees up employees to focus on complex and higher graded work.</w:t>
            </w:r>
          </w:p>
        </w:tc>
      </w:tr>
      <w:tr w:rsidR="0054016D" w14:paraId="65ED0E5F" w14:textId="77777777" w:rsidTr="0054016D">
        <w:tc>
          <w:tcPr>
            <w:tcW w:w="3539" w:type="dxa"/>
          </w:tcPr>
          <w:p w14:paraId="5114B2EC" w14:textId="61C31927"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t xml:space="preserve">Equalities </w:t>
            </w:r>
            <w:r w:rsidR="007B5BCA">
              <w:rPr>
                <w:rFonts w:ascii="Calibri" w:hAnsi="Calibri" w:cs="Calibri"/>
                <w:b/>
                <w:bCs/>
                <w:sz w:val="24"/>
                <w:szCs w:val="24"/>
              </w:rPr>
              <w:t xml:space="preserve">(All) </w:t>
            </w:r>
          </w:p>
        </w:tc>
        <w:tc>
          <w:tcPr>
            <w:tcW w:w="5811" w:type="dxa"/>
          </w:tcPr>
          <w:p w14:paraId="2220F894" w14:textId="359AE4B5" w:rsidR="0054016D" w:rsidRPr="00D93A85" w:rsidRDefault="0078320D" w:rsidP="0054016D">
            <w:pPr>
              <w:pStyle w:val="NoSpacing"/>
              <w:rPr>
                <w:rFonts w:ascii="Calibri" w:hAnsi="Calibri" w:cs="Calibri"/>
                <w:sz w:val="24"/>
                <w:szCs w:val="24"/>
              </w:rPr>
            </w:pPr>
            <w:r>
              <w:rPr>
                <w:rFonts w:ascii="Calibri" w:hAnsi="Calibri" w:cs="Calibri"/>
                <w:sz w:val="24"/>
                <w:szCs w:val="24"/>
              </w:rPr>
              <w:t xml:space="preserve">Digital provides </w:t>
            </w:r>
            <w:proofErr w:type="gramStart"/>
            <w:r>
              <w:rPr>
                <w:rFonts w:ascii="Calibri" w:hAnsi="Calibri" w:cs="Calibri"/>
                <w:sz w:val="24"/>
                <w:szCs w:val="24"/>
              </w:rPr>
              <w:t>equality of</w:t>
            </w:r>
            <w:proofErr w:type="gramEnd"/>
            <w:r>
              <w:rPr>
                <w:rFonts w:ascii="Calibri" w:hAnsi="Calibri" w:cs="Calibri"/>
                <w:sz w:val="24"/>
                <w:szCs w:val="24"/>
              </w:rPr>
              <w:t xml:space="preserve"> access to services irrespective of geography and 24/7 access. </w:t>
            </w:r>
            <w:proofErr w:type="gramStart"/>
            <w:r>
              <w:rPr>
                <w:rFonts w:ascii="Calibri" w:hAnsi="Calibri" w:cs="Calibri"/>
                <w:sz w:val="24"/>
                <w:szCs w:val="24"/>
              </w:rPr>
              <w:t>Non Digital</w:t>
            </w:r>
            <w:proofErr w:type="gramEnd"/>
            <w:r>
              <w:rPr>
                <w:rFonts w:ascii="Calibri" w:hAnsi="Calibri" w:cs="Calibri"/>
                <w:sz w:val="24"/>
                <w:szCs w:val="24"/>
              </w:rPr>
              <w:t xml:space="preserve"> channels are also still provided.</w:t>
            </w:r>
            <w:r w:rsidR="00652768">
              <w:rPr>
                <w:rFonts w:ascii="Calibri" w:hAnsi="Calibri" w:cs="Calibri"/>
                <w:sz w:val="24"/>
                <w:szCs w:val="24"/>
              </w:rPr>
              <w:t xml:space="preserve"> Hi </w:t>
            </w:r>
            <w:proofErr w:type="gramStart"/>
            <w:r w:rsidR="00652768">
              <w:rPr>
                <w:rFonts w:ascii="Calibri" w:hAnsi="Calibri" w:cs="Calibri"/>
                <w:sz w:val="24"/>
                <w:szCs w:val="24"/>
              </w:rPr>
              <w:t>Standards</w:t>
            </w:r>
            <w:proofErr w:type="gramEnd"/>
            <w:r w:rsidR="00652768">
              <w:rPr>
                <w:rFonts w:ascii="Calibri" w:hAnsi="Calibri" w:cs="Calibri"/>
                <w:sz w:val="24"/>
                <w:szCs w:val="24"/>
              </w:rPr>
              <w:t xml:space="preserve"> of accessibility are also built into online content.</w:t>
            </w:r>
          </w:p>
        </w:tc>
      </w:tr>
      <w:tr w:rsidR="0054016D" w14:paraId="6EB0E2FD" w14:textId="77777777" w:rsidTr="0054016D">
        <w:tc>
          <w:tcPr>
            <w:tcW w:w="3539" w:type="dxa"/>
          </w:tcPr>
          <w:p w14:paraId="524D2CB9" w14:textId="325790F7"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t>Legal</w:t>
            </w:r>
          </w:p>
        </w:tc>
        <w:tc>
          <w:tcPr>
            <w:tcW w:w="5811" w:type="dxa"/>
          </w:tcPr>
          <w:p w14:paraId="75B9A9B8" w14:textId="28BDB83E" w:rsidR="0054016D" w:rsidRPr="00D93A85" w:rsidRDefault="0078320D" w:rsidP="0054016D">
            <w:pPr>
              <w:pStyle w:val="NoSpacing"/>
              <w:rPr>
                <w:rFonts w:ascii="Calibri" w:hAnsi="Calibri" w:cs="Calibri"/>
                <w:sz w:val="24"/>
                <w:szCs w:val="24"/>
              </w:rPr>
            </w:pPr>
            <w:r>
              <w:rPr>
                <w:rFonts w:ascii="Calibri" w:hAnsi="Calibri" w:cs="Calibri"/>
                <w:sz w:val="24"/>
                <w:szCs w:val="24"/>
              </w:rPr>
              <w:t xml:space="preserve">Digital </w:t>
            </w:r>
            <w:proofErr w:type="gramStart"/>
            <w:r>
              <w:rPr>
                <w:rFonts w:ascii="Calibri" w:hAnsi="Calibri" w:cs="Calibri"/>
                <w:sz w:val="24"/>
                <w:szCs w:val="24"/>
              </w:rPr>
              <w:t>solution</w:t>
            </w:r>
            <w:proofErr w:type="gramEnd"/>
            <w:r>
              <w:rPr>
                <w:rFonts w:ascii="Calibri" w:hAnsi="Calibri" w:cs="Calibri"/>
                <w:sz w:val="24"/>
                <w:szCs w:val="24"/>
              </w:rPr>
              <w:t xml:space="preserve"> </w:t>
            </w:r>
            <w:proofErr w:type="gramStart"/>
            <w:r>
              <w:rPr>
                <w:rFonts w:ascii="Calibri" w:hAnsi="Calibri" w:cs="Calibri"/>
                <w:sz w:val="24"/>
                <w:szCs w:val="24"/>
              </w:rPr>
              <w:t>comply</w:t>
            </w:r>
            <w:proofErr w:type="gramEnd"/>
            <w:r>
              <w:rPr>
                <w:rFonts w:ascii="Calibri" w:hAnsi="Calibri" w:cs="Calibri"/>
                <w:sz w:val="24"/>
                <w:szCs w:val="24"/>
              </w:rPr>
              <w:t xml:space="preserve"> with </w:t>
            </w:r>
            <w:r w:rsidR="00652768">
              <w:rPr>
                <w:rFonts w:ascii="Calibri" w:hAnsi="Calibri" w:cs="Calibri"/>
                <w:sz w:val="24"/>
                <w:szCs w:val="24"/>
              </w:rPr>
              <w:t>relevant online and data protection laws.</w:t>
            </w:r>
          </w:p>
        </w:tc>
      </w:tr>
      <w:tr w:rsidR="0054016D" w14:paraId="011B1E83" w14:textId="77777777" w:rsidTr="0054016D">
        <w:tc>
          <w:tcPr>
            <w:tcW w:w="3539" w:type="dxa"/>
          </w:tcPr>
          <w:p w14:paraId="1300FA86" w14:textId="133D9733"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lastRenderedPageBreak/>
              <w:t>Risk</w:t>
            </w:r>
          </w:p>
        </w:tc>
        <w:tc>
          <w:tcPr>
            <w:tcW w:w="5811" w:type="dxa"/>
          </w:tcPr>
          <w:p w14:paraId="2797AED6" w14:textId="11B581C6" w:rsidR="0054016D" w:rsidRPr="00D93A85" w:rsidRDefault="0054016D" w:rsidP="00D93A85">
            <w:pPr>
              <w:tabs>
                <w:tab w:val="left" w:pos="709"/>
                <w:tab w:val="left" w:pos="1276"/>
              </w:tabs>
              <w:spacing w:after="120"/>
              <w:rPr>
                <w:rFonts w:cs="Calibri"/>
                <w:sz w:val="24"/>
              </w:rPr>
            </w:pPr>
            <w:r w:rsidRPr="00D93A85">
              <w:rPr>
                <w:rFonts w:cs="Calibri"/>
                <w:sz w:val="24"/>
              </w:rPr>
              <w:t xml:space="preserve">Failure to continue to </w:t>
            </w:r>
            <w:r w:rsidR="002254B0" w:rsidRPr="00D93A85">
              <w:rPr>
                <w:rFonts w:cs="Calibri"/>
                <w:sz w:val="24"/>
              </w:rPr>
              <w:t>maximize</w:t>
            </w:r>
            <w:r w:rsidRPr="00D93A85">
              <w:rPr>
                <w:rFonts w:cs="Calibri"/>
                <w:sz w:val="24"/>
              </w:rPr>
              <w:t xml:space="preserve"> channel shift savings opportunities may impact on the council’s ability to meet savings targets and customer service expectations</w:t>
            </w:r>
          </w:p>
        </w:tc>
      </w:tr>
      <w:tr w:rsidR="007B5BCA" w14:paraId="2B03B764" w14:textId="77777777" w:rsidTr="0054016D">
        <w:tc>
          <w:tcPr>
            <w:tcW w:w="3539" w:type="dxa"/>
          </w:tcPr>
          <w:p w14:paraId="7510B117" w14:textId="06BDA43A" w:rsidR="007B5BCA" w:rsidRPr="00B9195F" w:rsidRDefault="007B5BCA" w:rsidP="0054016D">
            <w:pPr>
              <w:pStyle w:val="NoSpacing"/>
              <w:rPr>
                <w:rFonts w:ascii="Calibri" w:hAnsi="Calibri" w:cs="Calibri"/>
                <w:b/>
                <w:bCs/>
                <w:sz w:val="24"/>
                <w:szCs w:val="24"/>
              </w:rPr>
            </w:pPr>
            <w:r>
              <w:rPr>
                <w:rFonts w:ascii="Calibri" w:hAnsi="Calibri" w:cs="Calibri"/>
                <w:b/>
                <w:bCs/>
                <w:sz w:val="24"/>
                <w:szCs w:val="24"/>
              </w:rPr>
              <w:t>Climate Change</w:t>
            </w:r>
          </w:p>
        </w:tc>
        <w:tc>
          <w:tcPr>
            <w:tcW w:w="5811" w:type="dxa"/>
          </w:tcPr>
          <w:p w14:paraId="1C66B392" w14:textId="2CF44835" w:rsidR="007B5BCA" w:rsidRPr="00D93A85" w:rsidRDefault="007B5BCA" w:rsidP="00D93A85">
            <w:pPr>
              <w:tabs>
                <w:tab w:val="left" w:pos="709"/>
                <w:tab w:val="left" w:pos="1276"/>
              </w:tabs>
              <w:spacing w:after="120"/>
              <w:rPr>
                <w:rFonts w:cs="Calibri"/>
                <w:sz w:val="24"/>
              </w:rPr>
            </w:pPr>
            <w:r>
              <w:rPr>
                <w:rFonts w:cs="Calibri"/>
                <w:sz w:val="24"/>
              </w:rPr>
              <w:t xml:space="preserve">Digital transactions and processing </w:t>
            </w:r>
            <w:proofErr w:type="gramStart"/>
            <w:r>
              <w:rPr>
                <w:rFonts w:cs="Calibri"/>
                <w:sz w:val="24"/>
              </w:rPr>
              <w:t>reduces</w:t>
            </w:r>
            <w:proofErr w:type="gramEnd"/>
            <w:r>
              <w:rPr>
                <w:rFonts w:cs="Calibri"/>
                <w:sz w:val="24"/>
              </w:rPr>
              <w:t xml:space="preserve"> paper and postal processes, thus reducing carbon footprint.</w:t>
            </w:r>
          </w:p>
        </w:tc>
      </w:tr>
      <w:tr w:rsidR="0054016D" w14:paraId="69B6D12D" w14:textId="77777777" w:rsidTr="0054016D">
        <w:tc>
          <w:tcPr>
            <w:tcW w:w="3539" w:type="dxa"/>
          </w:tcPr>
          <w:p w14:paraId="57ABA3DA" w14:textId="6260FF1F" w:rsidR="0054016D" w:rsidRPr="00B9195F" w:rsidRDefault="0054016D" w:rsidP="0054016D">
            <w:pPr>
              <w:pStyle w:val="NoSpacing"/>
              <w:rPr>
                <w:rFonts w:ascii="Calibri" w:hAnsi="Calibri" w:cs="Calibri"/>
                <w:b/>
                <w:bCs/>
                <w:sz w:val="24"/>
                <w:szCs w:val="24"/>
              </w:rPr>
            </w:pPr>
            <w:r w:rsidRPr="00B9195F">
              <w:rPr>
                <w:rFonts w:ascii="Calibri" w:hAnsi="Calibri" w:cs="Calibri"/>
                <w:b/>
                <w:bCs/>
                <w:sz w:val="24"/>
                <w:szCs w:val="24"/>
              </w:rPr>
              <w:t>Customer Service</w:t>
            </w:r>
          </w:p>
        </w:tc>
        <w:tc>
          <w:tcPr>
            <w:tcW w:w="5811" w:type="dxa"/>
          </w:tcPr>
          <w:p w14:paraId="6EB9D1E9" w14:textId="6B31C9C0" w:rsidR="0054016D" w:rsidRPr="00D93A85" w:rsidRDefault="0054016D" w:rsidP="0054016D">
            <w:pPr>
              <w:pStyle w:val="NoSpacing"/>
              <w:rPr>
                <w:rFonts w:ascii="Calibri" w:hAnsi="Calibri" w:cs="Calibri"/>
                <w:sz w:val="24"/>
                <w:szCs w:val="24"/>
              </w:rPr>
            </w:pPr>
            <w:r w:rsidRPr="00D93A85">
              <w:rPr>
                <w:rFonts w:ascii="Calibri" w:hAnsi="Calibri" w:cs="Calibri"/>
                <w:sz w:val="24"/>
              </w:rPr>
              <w:t xml:space="preserve">The </w:t>
            </w:r>
            <w:r w:rsidR="002254B0" w:rsidRPr="00D93A85">
              <w:rPr>
                <w:rFonts w:ascii="Calibri" w:hAnsi="Calibri" w:cs="Calibri"/>
                <w:sz w:val="24"/>
              </w:rPr>
              <w:t>year-on-year</w:t>
            </w:r>
            <w:r w:rsidRPr="00D93A85">
              <w:rPr>
                <w:rFonts w:ascii="Calibri" w:hAnsi="Calibri" w:cs="Calibri"/>
                <w:sz w:val="24"/>
              </w:rPr>
              <w:t xml:space="preserve"> increase in digital transactions shows that the council is using modern, on demand and convenient digital services to meet customer’s changing channel needs and digital expectations</w:t>
            </w:r>
          </w:p>
        </w:tc>
      </w:tr>
    </w:tbl>
    <w:p w14:paraId="58975491" w14:textId="77777777" w:rsidR="00D93A85" w:rsidRDefault="00D93A85" w:rsidP="0054016D">
      <w:pPr>
        <w:pStyle w:val="NoSpacing"/>
        <w:rPr>
          <w:rFonts w:ascii="Old English Text MT" w:hAnsi="Old English Text MT" w:cs="Calibri"/>
          <w:color w:val="C00000"/>
          <w:sz w:val="24"/>
          <w:szCs w:val="24"/>
        </w:rPr>
      </w:pPr>
    </w:p>
    <w:p w14:paraId="5A813751" w14:textId="46B63EE3" w:rsidR="0054016D" w:rsidRPr="005347B3" w:rsidRDefault="00D93A85" w:rsidP="0054016D">
      <w:pPr>
        <w:pStyle w:val="NoSpacing"/>
        <w:rPr>
          <w:rFonts w:ascii="Old English Text MT" w:hAnsi="Old English Text MT" w:cs="Calibri"/>
          <w:i/>
          <w:color w:val="002060"/>
          <w:sz w:val="24"/>
          <w:szCs w:val="24"/>
        </w:rPr>
      </w:pPr>
      <w:r w:rsidRPr="005347B3">
        <w:rPr>
          <w:rFonts w:ascii="Old English Text MT" w:hAnsi="Old English Text MT" w:cs="Calibri"/>
          <w:i/>
          <w:color w:val="002060"/>
          <w:sz w:val="24"/>
          <w:szCs w:val="24"/>
        </w:rPr>
        <w:t>Alistair Caw</w:t>
      </w:r>
    </w:p>
    <w:p w14:paraId="29321E92" w14:textId="4094312B" w:rsidR="0054016D" w:rsidRPr="005347B3" w:rsidRDefault="00D93A85" w:rsidP="0054016D">
      <w:pPr>
        <w:pStyle w:val="NoSpacing"/>
        <w:rPr>
          <w:rFonts w:ascii="Old English Text MT" w:hAnsi="Old English Text MT" w:cs="Calibri"/>
          <w:i/>
          <w:color w:val="002060"/>
          <w:sz w:val="24"/>
          <w:szCs w:val="24"/>
        </w:rPr>
      </w:pPr>
      <w:r w:rsidRPr="005347B3">
        <w:rPr>
          <w:rFonts w:ascii="Old English Text MT" w:hAnsi="Old English Text MT" w:cs="Calibri"/>
          <w:i/>
          <w:color w:val="002060"/>
          <w:sz w:val="24"/>
          <w:szCs w:val="24"/>
        </w:rPr>
        <w:t>April 2025</w:t>
      </w:r>
    </w:p>
    <w:sectPr w:rsidR="0054016D" w:rsidRPr="005347B3" w:rsidSect="00D93A85">
      <w:pgSz w:w="12240" w:h="15840"/>
      <w:pgMar w:top="1134" w:right="1440" w:bottom="284"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133F" w14:textId="77777777" w:rsidR="00064AD6" w:rsidRDefault="00064AD6" w:rsidP="00155EE5">
      <w:pPr>
        <w:spacing w:after="0" w:line="240" w:lineRule="auto"/>
      </w:pPr>
      <w:r>
        <w:separator/>
      </w:r>
    </w:p>
  </w:endnote>
  <w:endnote w:type="continuationSeparator" w:id="0">
    <w:p w14:paraId="084D7A4C" w14:textId="77777777" w:rsidR="00064AD6" w:rsidRDefault="00064AD6" w:rsidP="0015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88F6" w14:textId="25AD7A4E" w:rsidR="00B569CB" w:rsidRDefault="00B569CB" w:rsidP="00B569CB">
    <w:pPr>
      <w:pStyle w:val="Footer"/>
      <w:jc w:val="center"/>
    </w:pPr>
  </w:p>
  <w:p w14:paraId="0EB75209" w14:textId="77777777" w:rsidR="00B569CB" w:rsidRDefault="00B56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060C" w14:textId="77777777" w:rsidR="00064AD6" w:rsidRDefault="00064AD6" w:rsidP="00155EE5">
      <w:pPr>
        <w:spacing w:after="0" w:line="240" w:lineRule="auto"/>
      </w:pPr>
      <w:r>
        <w:separator/>
      </w:r>
    </w:p>
  </w:footnote>
  <w:footnote w:type="continuationSeparator" w:id="0">
    <w:p w14:paraId="495D666E" w14:textId="77777777" w:rsidR="00064AD6" w:rsidRDefault="00064AD6" w:rsidP="0015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02A5" w14:textId="03CF548B" w:rsidR="00155EE5" w:rsidRDefault="00155EE5">
    <w:pPr>
      <w:pStyle w:val="Header"/>
    </w:pPr>
    <w:r>
      <w:rPr>
        <w:noProof/>
      </w:rPr>
      <mc:AlternateContent>
        <mc:Choice Requires="wps">
          <w:drawing>
            <wp:anchor distT="0" distB="0" distL="0" distR="0" simplePos="0" relativeHeight="251659264" behindDoc="0" locked="0" layoutInCell="1" allowOverlap="1" wp14:anchorId="43EB1B08" wp14:editId="36917133">
              <wp:simplePos x="635" y="635"/>
              <wp:positionH relativeFrom="page">
                <wp:align>left</wp:align>
              </wp:positionH>
              <wp:positionV relativeFrom="page">
                <wp:align>top</wp:align>
              </wp:positionV>
              <wp:extent cx="1569720" cy="386715"/>
              <wp:effectExtent l="0" t="0" r="11430" b="13335"/>
              <wp:wrapNone/>
              <wp:docPr id="1435395519"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6C44F838" w14:textId="2CF35D27" w:rsidR="00155EE5" w:rsidRPr="00155EE5" w:rsidRDefault="00155EE5" w:rsidP="00155EE5">
                          <w:pPr>
                            <w:spacing w:after="0"/>
                            <w:rPr>
                              <w:rFonts w:eastAsia="Calibri" w:cs="Calibri"/>
                              <w:noProof/>
                              <w:color w:val="0000FF"/>
                            </w:rPr>
                          </w:pPr>
                          <w:r w:rsidRPr="00155EE5">
                            <w:rPr>
                              <w:rFonts w:eastAsia="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EB1B08" id="_x0000_t202" coordsize="21600,21600" o:spt="202" path="m,l,21600r21600,l21600,xe">
              <v:stroke joinstyle="miter"/>
              <v:path gradientshapeok="t" o:connecttype="rect"/>
            </v:shapetype>
            <v:shape id="_x0000_s1033"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6C44F838" w14:textId="2CF35D27" w:rsidR="00155EE5" w:rsidRPr="00155EE5" w:rsidRDefault="00155EE5" w:rsidP="00155EE5">
                    <w:pPr>
                      <w:spacing w:after="0"/>
                      <w:rPr>
                        <w:rFonts w:eastAsia="Calibri" w:cs="Calibri"/>
                        <w:noProof/>
                        <w:color w:val="0000FF"/>
                      </w:rPr>
                    </w:pPr>
                    <w:r w:rsidRPr="00155EE5">
                      <w:rPr>
                        <w:rFonts w:eastAsia="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048A" w14:textId="74659F76" w:rsidR="00B569CB" w:rsidRDefault="00B569CB" w:rsidP="00B569CB">
    <w:pPr>
      <w:pStyle w:val="Header"/>
      <w:jc w:val="center"/>
    </w:pPr>
    <w:r>
      <w:rPr>
        <w:noProof/>
      </w:rPr>
      <w:drawing>
        <wp:inline distT="0" distB="0" distL="0" distR="0" wp14:anchorId="79A372F7" wp14:editId="2EB8B197">
          <wp:extent cx="447667" cy="438150"/>
          <wp:effectExtent l="0" t="0" r="0" b="0"/>
          <wp:docPr id="493237043" name="Picture 1" descr="A blue and green square with a white line on it and a computer with a poun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44920" name="Picture 1" descr="A blue and green square with a white line on it and a computer with a pound sign&#10;&#10;AI-generated content may be incorrect."/>
                  <pic:cNvPicPr/>
                </pic:nvPicPr>
                <pic:blipFill>
                  <a:blip r:embed="rId1"/>
                  <a:stretch>
                    <a:fillRect/>
                  </a:stretch>
                </pic:blipFill>
                <pic:spPr>
                  <a:xfrm>
                    <a:off x="0" y="0"/>
                    <a:ext cx="459834" cy="450058"/>
                  </a:xfrm>
                  <a:prstGeom prst="rect">
                    <a:avLst/>
                  </a:prstGeom>
                </pic:spPr>
              </pic:pic>
            </a:graphicData>
          </a:graphic>
        </wp:inline>
      </w:drawing>
    </w:r>
  </w:p>
  <w:p w14:paraId="2D3BF0E9" w14:textId="5B055306" w:rsidR="00155EE5" w:rsidRDefault="00155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F89F" w14:textId="736FF14E" w:rsidR="00155EE5" w:rsidRDefault="00155EE5">
    <w:pPr>
      <w:pStyle w:val="Header"/>
    </w:pPr>
    <w:r>
      <w:rPr>
        <w:noProof/>
      </w:rPr>
      <mc:AlternateContent>
        <mc:Choice Requires="wps">
          <w:drawing>
            <wp:anchor distT="0" distB="0" distL="0" distR="0" simplePos="0" relativeHeight="251658240" behindDoc="0" locked="0" layoutInCell="1" allowOverlap="1" wp14:anchorId="288945DB" wp14:editId="434DCFC6">
              <wp:simplePos x="635" y="635"/>
              <wp:positionH relativeFrom="page">
                <wp:align>left</wp:align>
              </wp:positionH>
              <wp:positionV relativeFrom="page">
                <wp:align>top</wp:align>
              </wp:positionV>
              <wp:extent cx="1569720" cy="386715"/>
              <wp:effectExtent l="0" t="0" r="11430" b="13335"/>
              <wp:wrapNone/>
              <wp:docPr id="1806001476"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5450D995" w14:textId="3CB814BA" w:rsidR="00155EE5" w:rsidRPr="00155EE5" w:rsidRDefault="00155EE5" w:rsidP="00155EE5">
                          <w:pPr>
                            <w:spacing w:after="0"/>
                            <w:rPr>
                              <w:rFonts w:eastAsia="Calibri" w:cs="Calibri"/>
                              <w:noProof/>
                              <w:color w:val="0000FF"/>
                            </w:rPr>
                          </w:pPr>
                          <w:r w:rsidRPr="00155EE5">
                            <w:rPr>
                              <w:rFonts w:eastAsia="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8945DB" id="_x0000_t202" coordsize="21600,21600" o:spt="202" path="m,l,21600r21600,l21600,xe">
              <v:stroke joinstyle="miter"/>
              <v:path gradientshapeok="t" o:connecttype="rect"/>
            </v:shapetype>
            <v:shape id="Text Box 1" o:spid="_x0000_s1034"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5450D995" w14:textId="3CB814BA" w:rsidR="00155EE5" w:rsidRPr="00155EE5" w:rsidRDefault="00155EE5" w:rsidP="00155EE5">
                    <w:pPr>
                      <w:spacing w:after="0"/>
                      <w:rPr>
                        <w:rFonts w:eastAsia="Calibri" w:cs="Calibri"/>
                        <w:noProof/>
                        <w:color w:val="0000FF"/>
                      </w:rPr>
                    </w:pPr>
                    <w:r w:rsidRPr="00155EE5">
                      <w:rPr>
                        <w:rFonts w:eastAsia="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97E81"/>
    <w:multiLevelType w:val="multilevel"/>
    <w:tmpl w:val="C4462E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D24692"/>
    <w:multiLevelType w:val="hybridMultilevel"/>
    <w:tmpl w:val="257A3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F618C9"/>
    <w:multiLevelType w:val="hybridMultilevel"/>
    <w:tmpl w:val="0A92F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8F019A"/>
    <w:multiLevelType w:val="multilevel"/>
    <w:tmpl w:val="59FEB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8642E4"/>
    <w:multiLevelType w:val="multilevel"/>
    <w:tmpl w:val="EF34660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804422016">
    <w:abstractNumId w:val="8"/>
  </w:num>
  <w:num w:numId="2" w16cid:durableId="1894342013">
    <w:abstractNumId w:val="6"/>
  </w:num>
  <w:num w:numId="3" w16cid:durableId="1208832717">
    <w:abstractNumId w:val="5"/>
  </w:num>
  <w:num w:numId="4" w16cid:durableId="589780015">
    <w:abstractNumId w:val="4"/>
  </w:num>
  <w:num w:numId="5" w16cid:durableId="626162146">
    <w:abstractNumId w:val="7"/>
  </w:num>
  <w:num w:numId="6" w16cid:durableId="1303192190">
    <w:abstractNumId w:val="3"/>
  </w:num>
  <w:num w:numId="7" w16cid:durableId="1478718080">
    <w:abstractNumId w:val="2"/>
  </w:num>
  <w:num w:numId="8" w16cid:durableId="331370408">
    <w:abstractNumId w:val="1"/>
  </w:num>
  <w:num w:numId="9" w16cid:durableId="1723408935">
    <w:abstractNumId w:val="0"/>
  </w:num>
  <w:num w:numId="10" w16cid:durableId="8721292">
    <w:abstractNumId w:val="11"/>
  </w:num>
  <w:num w:numId="11" w16cid:durableId="2067336051">
    <w:abstractNumId w:val="13"/>
  </w:num>
  <w:num w:numId="12" w16cid:durableId="1886212307">
    <w:abstractNumId w:val="12"/>
  </w:num>
  <w:num w:numId="13" w16cid:durableId="1212960039">
    <w:abstractNumId w:val="10"/>
  </w:num>
  <w:num w:numId="14" w16cid:durableId="463042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08E"/>
    <w:rsid w:val="00034616"/>
    <w:rsid w:val="000368AD"/>
    <w:rsid w:val="0006063C"/>
    <w:rsid w:val="00064AD6"/>
    <w:rsid w:val="00100204"/>
    <w:rsid w:val="0015074B"/>
    <w:rsid w:val="00155EE5"/>
    <w:rsid w:val="001C018B"/>
    <w:rsid w:val="001C18D6"/>
    <w:rsid w:val="002254B0"/>
    <w:rsid w:val="0029639D"/>
    <w:rsid w:val="0030643F"/>
    <w:rsid w:val="00326F90"/>
    <w:rsid w:val="003760F0"/>
    <w:rsid w:val="00376A11"/>
    <w:rsid w:val="003B4F1E"/>
    <w:rsid w:val="0045181F"/>
    <w:rsid w:val="004B690A"/>
    <w:rsid w:val="00514CFB"/>
    <w:rsid w:val="00516391"/>
    <w:rsid w:val="00532020"/>
    <w:rsid w:val="005347B3"/>
    <w:rsid w:val="0054016D"/>
    <w:rsid w:val="00541DA1"/>
    <w:rsid w:val="005C0245"/>
    <w:rsid w:val="00652768"/>
    <w:rsid w:val="006830FD"/>
    <w:rsid w:val="006F4E72"/>
    <w:rsid w:val="007301CF"/>
    <w:rsid w:val="0078320D"/>
    <w:rsid w:val="007A6D46"/>
    <w:rsid w:val="007B5BCA"/>
    <w:rsid w:val="007D58B0"/>
    <w:rsid w:val="008A50D2"/>
    <w:rsid w:val="008B1062"/>
    <w:rsid w:val="008E3AE4"/>
    <w:rsid w:val="008F7E33"/>
    <w:rsid w:val="009E4976"/>
    <w:rsid w:val="00A91D31"/>
    <w:rsid w:val="00AA1D8D"/>
    <w:rsid w:val="00AD36BF"/>
    <w:rsid w:val="00B342E7"/>
    <w:rsid w:val="00B47730"/>
    <w:rsid w:val="00B569CB"/>
    <w:rsid w:val="00B9195F"/>
    <w:rsid w:val="00BC536E"/>
    <w:rsid w:val="00C105A0"/>
    <w:rsid w:val="00C14C26"/>
    <w:rsid w:val="00C50712"/>
    <w:rsid w:val="00C7214C"/>
    <w:rsid w:val="00C75315"/>
    <w:rsid w:val="00C83BBA"/>
    <w:rsid w:val="00CB0664"/>
    <w:rsid w:val="00D93A85"/>
    <w:rsid w:val="00DD4A69"/>
    <w:rsid w:val="00E27FC5"/>
    <w:rsid w:val="00F84802"/>
    <w:rsid w:val="00F94CF1"/>
    <w:rsid w:val="00FA4B01"/>
    <w:rsid w:val="00FC693F"/>
    <w:rsid w:val="00FC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A6B56D"/>
  <w14:defaultImageDpi w14:val="330"/>
  <w15:docId w15:val="{54BC4158-D0F7-4F1B-8D88-752B0E87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A4B0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3065</Words>
  <Characters>17472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Miller, Robert</cp:lastModifiedBy>
  <cp:revision>2</cp:revision>
  <dcterms:created xsi:type="dcterms:W3CDTF">2025-04-29T07:58:00Z</dcterms:created>
  <dcterms:modified xsi:type="dcterms:W3CDTF">2025-04-29T07:58:00Z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6ba56544,558e65bf,79d0988d</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2025-04-24T09:26:16Z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3132c934-2834-4ef4-a2d3-c151e7471050</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