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79B83" w14:textId="52E4B2A3" w:rsidR="0043316A" w:rsidRPr="0005260D" w:rsidRDefault="00542723" w:rsidP="005959E5">
      <w:pPr>
        <w:spacing w:after="390" w:line="360" w:lineRule="atLeast"/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455560"/>
          <w:sz w:val="28"/>
          <w:szCs w:val="28"/>
          <w:lang w:eastAsia="en-GB"/>
        </w:rPr>
        <w:t>LOCAL PLACE PLAN VALIDATION</w:t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</w:r>
      <w:r w:rsid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ab/>
        <w:t xml:space="preserve">    </w:t>
      </w:r>
      <w:r w:rsidR="0005260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16E86C" wp14:editId="69EC9A03">
            <wp:simplePos x="0" y="0"/>
            <wp:positionH relativeFrom="column">
              <wp:posOffset>8401050</wp:posOffset>
            </wp:positionH>
            <wp:positionV relativeFrom="paragraph">
              <wp:posOffset>1905</wp:posOffset>
            </wp:positionV>
            <wp:extent cx="1073785" cy="927100"/>
            <wp:effectExtent l="0" t="0" r="0" b="635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E89C5" w14:textId="77777777" w:rsidR="00107C3C" w:rsidRDefault="0043316A" w:rsidP="00EC773B">
      <w:pPr>
        <w:tabs>
          <w:tab w:val="left" w:pos="8560"/>
        </w:tabs>
        <w:spacing w:after="390" w:line="360" w:lineRule="atLeast"/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</w:pPr>
      <w:r w:rsidRP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>L</w:t>
      </w:r>
      <w:r w:rsidR="00542723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 xml:space="preserve">OCAL PLACE PLAN NAME: </w:t>
      </w:r>
      <w:r w:rsidRP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>………………………………</w:t>
      </w:r>
      <w:proofErr w:type="gramStart"/>
      <w:r w:rsidRP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>…..</w:t>
      </w:r>
      <w:proofErr w:type="gramEnd"/>
      <w:r w:rsidRPr="0005260D"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  <w:t xml:space="preserve"> </w:t>
      </w:r>
    </w:p>
    <w:p w14:paraId="6D7A6DAA" w14:textId="7A6A1DC4" w:rsidR="00FA77AF" w:rsidRDefault="00107C3C" w:rsidP="00107C3C">
      <w:pPr>
        <w:spacing w:after="390" w:line="360" w:lineRule="atLeast"/>
        <w:contextualSpacing/>
        <w:rPr>
          <w:rFonts w:ascii="Arial" w:eastAsia="Times New Roman" w:hAnsi="Arial" w:cs="Arial"/>
          <w:color w:val="4555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55560"/>
          <w:sz w:val="24"/>
          <w:szCs w:val="24"/>
          <w:lang w:eastAsia="en-GB"/>
        </w:rPr>
        <w:t>This form provides a useful checklist for the process. It will help us to validate your Local Place Plan</w:t>
      </w:r>
      <w:r w:rsidR="00D06285">
        <w:rPr>
          <w:rFonts w:ascii="Arial" w:eastAsia="Times New Roman" w:hAnsi="Arial" w:cs="Arial"/>
          <w:color w:val="455560"/>
          <w:sz w:val="24"/>
          <w:szCs w:val="24"/>
          <w:lang w:eastAsia="en-GB"/>
        </w:rPr>
        <w:t xml:space="preserve"> </w:t>
      </w:r>
      <w:proofErr w:type="gramStart"/>
      <w:r w:rsidR="00D06285">
        <w:rPr>
          <w:rFonts w:ascii="Arial" w:eastAsia="Times New Roman" w:hAnsi="Arial" w:cs="Arial"/>
          <w:color w:val="455560"/>
          <w:sz w:val="24"/>
          <w:szCs w:val="24"/>
          <w:lang w:eastAsia="en-GB"/>
        </w:rPr>
        <w:t>on the basis of</w:t>
      </w:r>
      <w:proofErr w:type="gramEnd"/>
      <w:r w:rsidR="00D06285">
        <w:rPr>
          <w:rFonts w:ascii="Arial" w:eastAsia="Times New Roman" w:hAnsi="Arial" w:cs="Arial"/>
          <w:color w:val="455560"/>
          <w:sz w:val="24"/>
          <w:szCs w:val="24"/>
          <w:lang w:eastAsia="en-GB"/>
        </w:rPr>
        <w:t xml:space="preserve"> the requirements set out in the Town and Country Planning (Local Place Plans) (Scotland) Regulations 2021</w:t>
      </w:r>
      <w:r>
        <w:rPr>
          <w:rFonts w:ascii="Arial" w:eastAsia="Times New Roman" w:hAnsi="Arial" w:cs="Arial"/>
          <w:color w:val="455560"/>
          <w:sz w:val="24"/>
          <w:szCs w:val="24"/>
          <w:lang w:eastAsia="en-GB"/>
        </w:rPr>
        <w:t>.</w:t>
      </w:r>
    </w:p>
    <w:p w14:paraId="11874120" w14:textId="77777777" w:rsidR="00107C3C" w:rsidRPr="0005260D" w:rsidRDefault="00107C3C" w:rsidP="00107C3C">
      <w:pPr>
        <w:spacing w:after="390" w:line="360" w:lineRule="atLeast"/>
        <w:contextualSpacing/>
        <w:rPr>
          <w:rFonts w:ascii="Arial" w:eastAsia="Times New Roman" w:hAnsi="Arial" w:cs="Arial"/>
          <w:b/>
          <w:color w:val="455560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15022" w:type="dxa"/>
        <w:tblLook w:val="04A0" w:firstRow="1" w:lastRow="0" w:firstColumn="1" w:lastColumn="0" w:noHBand="0" w:noVBand="1"/>
      </w:tblPr>
      <w:tblGrid>
        <w:gridCol w:w="7650"/>
        <w:gridCol w:w="3402"/>
        <w:gridCol w:w="3970"/>
      </w:tblGrid>
      <w:tr w:rsidR="00872B82" w:rsidRPr="0005260D" w14:paraId="3327C212" w14:textId="77777777" w:rsidTr="00EC773B">
        <w:trPr>
          <w:trHeight w:val="369"/>
        </w:trPr>
        <w:tc>
          <w:tcPr>
            <w:tcW w:w="15022" w:type="dxa"/>
            <w:gridSpan w:val="3"/>
          </w:tcPr>
          <w:p w14:paraId="238E5636" w14:textId="0AFA32BE" w:rsidR="00872B82" w:rsidRPr="0005260D" w:rsidRDefault="003742BE" w:rsidP="00EC773B">
            <w:pPr>
              <w:spacing w:after="390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STAGE 1: </w:t>
            </w:r>
            <w:proofErr w:type="gramStart"/>
            <w:r w:rsidR="00215CEE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PRE SUBMISSION</w:t>
            </w:r>
            <w:proofErr w:type="gramEnd"/>
          </w:p>
          <w:p w14:paraId="268E10D0" w14:textId="23D913CC" w:rsidR="00454521" w:rsidRPr="0005260D" w:rsidRDefault="00747AD4" w:rsidP="004B706B">
            <w:pPr>
              <w:spacing w:after="390" w:line="360" w:lineRule="atLeast"/>
              <w:ind w:left="316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Prior to submitting a </w:t>
            </w:r>
            <w:r w:rsidR="0043316A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L</w:t>
            </w:r>
            <w:r w:rsidR="00542723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ocal Place Plan</w:t>
            </w:r>
            <w:r w:rsidR="0043316A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to </w:t>
            </w:r>
            <w:r w:rsidR="00215CEE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Argyll and Bute Council</w:t>
            </w:r>
            <w:r w:rsidR="0043316A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, the</w:t>
            </w:r>
            <w:r w:rsidR="00454521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</w:t>
            </w:r>
            <w:r w:rsidR="0093168C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Community Body</w:t>
            </w:r>
            <w:r w:rsidR="00454521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should send </w:t>
            </w:r>
            <w:r w:rsidR="00E52AD5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copies</w:t>
            </w:r>
            <w:r w:rsidRPr="00454099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 of the Proposed LPP</w:t>
            </w:r>
            <w:r w:rsidR="004B706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4B706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</w:t>
            </w:r>
            <w:r w:rsidR="004B706B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Information</w:t>
            </w:r>
            <w:proofErr w:type="gramEnd"/>
            <w:r w:rsidR="004B706B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 Notice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as required</w:t>
            </w:r>
            <w:r w:rsidR="00E52AD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below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</w:p>
        </w:tc>
      </w:tr>
      <w:tr w:rsidR="001731E6" w:rsidRPr="0005260D" w14:paraId="4BD87AF7" w14:textId="77777777" w:rsidTr="00EC773B">
        <w:tc>
          <w:tcPr>
            <w:tcW w:w="7650" w:type="dxa"/>
            <w:vMerge w:val="restart"/>
            <w:shd w:val="clear" w:color="auto" w:fill="D0CECE" w:themeFill="background2" w:themeFillShade="E6"/>
          </w:tcPr>
          <w:p w14:paraId="2029E24C" w14:textId="77777777" w:rsidR="00F9554B" w:rsidRDefault="00FA1EF1" w:rsidP="00EC773B">
            <w:pPr>
              <w:spacing w:after="390" w:line="360" w:lineRule="atLeast"/>
              <w:ind w:left="316"/>
              <w:contextualSpacing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Evidence of </w:t>
            </w:r>
            <w:r w:rsidR="00747AD4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your pre-submission process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</w:t>
            </w:r>
            <w:r w:rsidR="00422909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is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required by the Council as</w:t>
            </w:r>
            <w:r w:rsidR="0043316A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par</w:t>
            </w:r>
            <w:r w:rsidR="00215CEE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t of the validation process</w:t>
            </w:r>
            <w:r w:rsidR="00747AD4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as follows</w:t>
            </w:r>
            <w:r w:rsidR="00215CEE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: </w:t>
            </w:r>
          </w:p>
          <w:p w14:paraId="33F1D2BA" w14:textId="276C33AD" w:rsidR="00F9554B" w:rsidRPr="00F9554B" w:rsidRDefault="00422909" w:rsidP="00F9554B">
            <w:pPr>
              <w:pStyle w:val="ListParagraph"/>
              <w:numPr>
                <w:ilvl w:val="0"/>
                <w:numId w:val="12"/>
              </w:num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evidence that the </w:t>
            </w:r>
            <w:r w:rsidR="00747AD4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proposed LPP and </w:t>
            </w:r>
            <w:r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I</w:t>
            </w:r>
            <w:r w:rsidR="00747AD4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nformation Notice </w:t>
            </w:r>
            <w:r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was sent to</w:t>
            </w:r>
            <w:r w:rsid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the required groups and people.</w:t>
            </w:r>
          </w:p>
          <w:p w14:paraId="3370DC4C" w14:textId="019B8AB9" w:rsidR="00F9554B" w:rsidRDefault="00747AD4" w:rsidP="00F9554B">
            <w:pPr>
              <w:pStyle w:val="ListParagraph"/>
              <w:numPr>
                <w:ilvl w:val="0"/>
                <w:numId w:val="12"/>
              </w:num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evidence </w:t>
            </w:r>
            <w:r w:rsidR="00422909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of </w:t>
            </w:r>
            <w:r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what was sent and when e.g. through copies of e</w:t>
            </w:r>
            <w:r w:rsidR="0043316A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mails</w:t>
            </w:r>
            <w:r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/letters</w:t>
            </w:r>
            <w:r w:rsidR="0043316A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to C</w:t>
            </w:r>
            <w:r w:rsidR="00C03247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ouncillors</w:t>
            </w:r>
            <w:r w:rsidR="0043316A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/</w:t>
            </w:r>
            <w:r w:rsidR="00C03247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Community Councils</w:t>
            </w:r>
            <w:r w:rsid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</w:p>
          <w:p w14:paraId="2C9EE749" w14:textId="2EEE8ACB" w:rsidR="001731E6" w:rsidRPr="00F9554B" w:rsidRDefault="00422909" w:rsidP="00F9554B">
            <w:pPr>
              <w:pStyle w:val="ListParagraph"/>
              <w:numPr>
                <w:ilvl w:val="0"/>
                <w:numId w:val="12"/>
              </w:num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a copy of the I</w:t>
            </w:r>
            <w:r w:rsidR="00480461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nformation N</w:t>
            </w:r>
            <w:r w:rsidR="00215CEE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otice</w:t>
            </w:r>
            <w:r w:rsidR="00747AD4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that was sent</w:t>
            </w:r>
            <w:r w:rsidR="00215CEE" w:rsidRP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</w:p>
          <w:p w14:paraId="7BC47BE0" w14:textId="3245DE30" w:rsidR="00C84B36" w:rsidRPr="003742BE" w:rsidRDefault="00C84B36" w:rsidP="00EC773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auto"/>
          </w:tcPr>
          <w:p w14:paraId="59A90A4C" w14:textId="77777777" w:rsidR="001731E6" w:rsidRPr="0005260D" w:rsidRDefault="001731E6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Councillor(s)</w:t>
            </w:r>
            <w:r w:rsidR="0093168C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in LPP area</w:t>
            </w:r>
          </w:p>
        </w:tc>
        <w:tc>
          <w:tcPr>
            <w:tcW w:w="3970" w:type="dxa"/>
            <w:shd w:val="clear" w:color="auto" w:fill="auto"/>
          </w:tcPr>
          <w:p w14:paraId="44FCEB97" w14:textId="77777777" w:rsidR="001731E6" w:rsidRPr="0005260D" w:rsidRDefault="001731E6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Cllr </w:t>
            </w:r>
            <w:r w:rsidR="00717A98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…………………………….</w:t>
            </w:r>
          </w:p>
          <w:p w14:paraId="35E6C6F7" w14:textId="77777777" w:rsidR="001731E6" w:rsidRPr="0005260D" w:rsidRDefault="001731E6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Cllr </w:t>
            </w:r>
            <w:r w:rsidR="00717A98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……………………………</w:t>
            </w:r>
          </w:p>
          <w:p w14:paraId="716BB3AA" w14:textId="77777777" w:rsidR="00717A98" w:rsidRPr="0005260D" w:rsidRDefault="00717A98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Cllr………………………………</w:t>
            </w:r>
          </w:p>
        </w:tc>
      </w:tr>
      <w:tr w:rsidR="001731E6" w:rsidRPr="0005260D" w14:paraId="175FEF9A" w14:textId="77777777" w:rsidTr="00EC773B">
        <w:tc>
          <w:tcPr>
            <w:tcW w:w="7650" w:type="dxa"/>
            <w:vMerge/>
            <w:shd w:val="clear" w:color="auto" w:fill="D0CECE" w:themeFill="background2" w:themeFillShade="E6"/>
          </w:tcPr>
          <w:p w14:paraId="4AF23976" w14:textId="77777777" w:rsidR="001731E6" w:rsidRPr="0005260D" w:rsidRDefault="001731E6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auto"/>
          </w:tcPr>
          <w:p w14:paraId="499334A4" w14:textId="77777777" w:rsidR="001731E6" w:rsidRPr="0005260D" w:rsidRDefault="001731E6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Community Council</w:t>
            </w:r>
            <w:r w:rsidR="00717A98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(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s</w:t>
            </w:r>
            <w:r w:rsidR="00717A98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) in the LPP area</w:t>
            </w:r>
          </w:p>
        </w:tc>
        <w:tc>
          <w:tcPr>
            <w:tcW w:w="3970" w:type="dxa"/>
            <w:shd w:val="clear" w:color="auto" w:fill="auto"/>
          </w:tcPr>
          <w:p w14:paraId="2F574A13" w14:textId="21C5C668" w:rsidR="001731E6" w:rsidRPr="0005260D" w:rsidRDefault="00717A98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…………………………………..</w:t>
            </w:r>
          </w:p>
          <w:p w14:paraId="42C19438" w14:textId="77777777" w:rsidR="00717A98" w:rsidRPr="0005260D" w:rsidRDefault="00717A98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…………………………………</w:t>
            </w:r>
          </w:p>
        </w:tc>
      </w:tr>
      <w:tr w:rsidR="001731E6" w:rsidRPr="0005260D" w14:paraId="504A4888" w14:textId="77777777" w:rsidTr="00EC773B">
        <w:tc>
          <w:tcPr>
            <w:tcW w:w="7650" w:type="dxa"/>
            <w:vMerge/>
            <w:shd w:val="clear" w:color="auto" w:fill="D0CECE" w:themeFill="background2" w:themeFillShade="E6"/>
          </w:tcPr>
          <w:p w14:paraId="5677B6D1" w14:textId="77777777" w:rsidR="001731E6" w:rsidRPr="0005260D" w:rsidRDefault="001731E6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auto"/>
          </w:tcPr>
          <w:p w14:paraId="49AD61E4" w14:textId="77777777" w:rsidR="001731E6" w:rsidRPr="0005260D" w:rsidRDefault="001731E6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Community Council</w:t>
            </w:r>
            <w:r w:rsidR="009D05F7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(s)</w:t>
            </w:r>
            <w:r w:rsidR="00717A98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adjoining the LPP area</w:t>
            </w:r>
          </w:p>
        </w:tc>
        <w:tc>
          <w:tcPr>
            <w:tcW w:w="3970" w:type="dxa"/>
            <w:shd w:val="clear" w:color="auto" w:fill="auto"/>
          </w:tcPr>
          <w:p w14:paraId="4AB9ADB8" w14:textId="2D67A223" w:rsidR="009849B4" w:rsidRPr="0005260D" w:rsidRDefault="009849B4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363335" w:rsidRPr="0005260D" w14:paraId="4870AA34" w14:textId="77777777" w:rsidTr="00EC773B">
        <w:trPr>
          <w:trHeight w:val="1480"/>
        </w:trPr>
        <w:tc>
          <w:tcPr>
            <w:tcW w:w="7650" w:type="dxa"/>
            <w:shd w:val="clear" w:color="auto" w:fill="D0CECE" w:themeFill="background2" w:themeFillShade="E6"/>
          </w:tcPr>
          <w:p w14:paraId="4CCD5755" w14:textId="61177753" w:rsidR="00363335" w:rsidRPr="0005260D" w:rsidRDefault="00422909" w:rsidP="00EC773B">
            <w:pPr>
              <w:spacing w:after="100" w:afterAutospacing="1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lastRenderedPageBreak/>
              <w:t xml:space="preserve">INFORMATION </w:t>
            </w:r>
            <w:r w:rsidR="00363335"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N</w:t>
            </w:r>
            <w:r w:rsidR="00215CEE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OTICE</w:t>
            </w:r>
          </w:p>
          <w:p w14:paraId="7C9C2E1E" w14:textId="00543FBD" w:rsidR="00363335" w:rsidRPr="004C3C7C" w:rsidRDefault="00363335" w:rsidP="00EC773B">
            <w:pPr>
              <w:spacing w:after="100" w:afterAutospacing="1" w:line="360" w:lineRule="atLeast"/>
              <w:ind w:left="316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This </w:t>
            </w:r>
            <w:r w:rsidR="00215CEE" w:rsidRP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should include</w:t>
            </w:r>
            <w:r w:rsidRP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0EA237BA" w14:textId="77777777" w:rsidR="00363335" w:rsidRPr="0005260D" w:rsidRDefault="00363335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Notice undertaken</w:t>
            </w:r>
          </w:p>
        </w:tc>
        <w:tc>
          <w:tcPr>
            <w:tcW w:w="3970" w:type="dxa"/>
            <w:shd w:val="clear" w:color="auto" w:fill="auto"/>
          </w:tcPr>
          <w:p w14:paraId="004093BF" w14:textId="77777777" w:rsidR="00363335" w:rsidRPr="0005260D" w:rsidRDefault="00363335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363335" w:rsidRPr="0005260D" w14:paraId="4CC38E03" w14:textId="77777777" w:rsidTr="00EC773B">
        <w:trPr>
          <w:trHeight w:val="1020"/>
        </w:trPr>
        <w:tc>
          <w:tcPr>
            <w:tcW w:w="7650" w:type="dxa"/>
            <w:shd w:val="clear" w:color="auto" w:fill="D0CECE" w:themeFill="background2" w:themeFillShade="E6"/>
          </w:tcPr>
          <w:p w14:paraId="253E5FFD" w14:textId="77777777" w:rsidR="00363335" w:rsidRPr="0005260D" w:rsidRDefault="00363335" w:rsidP="00EC773B">
            <w:pPr>
              <w:spacing w:after="390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a) a brief description of the content and purpose of the proposed local place plan.</w:t>
            </w:r>
          </w:p>
        </w:tc>
        <w:tc>
          <w:tcPr>
            <w:tcW w:w="3402" w:type="dxa"/>
            <w:shd w:val="clear" w:color="auto" w:fill="auto"/>
          </w:tcPr>
          <w:p w14:paraId="64F53FA1" w14:textId="77777777" w:rsidR="00363335" w:rsidRPr="0005260D" w:rsidRDefault="00363335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Content and Purpose</w:t>
            </w:r>
          </w:p>
        </w:tc>
        <w:tc>
          <w:tcPr>
            <w:tcW w:w="3970" w:type="dxa"/>
            <w:shd w:val="clear" w:color="auto" w:fill="auto"/>
          </w:tcPr>
          <w:p w14:paraId="2F96F1B6" w14:textId="77777777" w:rsidR="00363335" w:rsidRPr="0005260D" w:rsidRDefault="00363335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363335" w:rsidRPr="0005260D" w14:paraId="664FA265" w14:textId="77777777" w:rsidTr="00EC773B">
        <w:trPr>
          <w:trHeight w:val="1480"/>
        </w:trPr>
        <w:tc>
          <w:tcPr>
            <w:tcW w:w="7650" w:type="dxa"/>
            <w:shd w:val="clear" w:color="auto" w:fill="D0CECE" w:themeFill="background2" w:themeFillShade="E6"/>
          </w:tcPr>
          <w:p w14:paraId="052BDA17" w14:textId="77777777" w:rsidR="00363335" w:rsidRPr="0005260D" w:rsidRDefault="00363335" w:rsidP="00EC773B">
            <w:pPr>
              <w:spacing w:after="390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b) information as to </w:t>
            </w: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how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and to </w:t>
            </w: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whom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any representations on the content of the proposed local place plan should be made and the </w:t>
            </w: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date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by which they should be made.</w:t>
            </w:r>
          </w:p>
        </w:tc>
        <w:tc>
          <w:tcPr>
            <w:tcW w:w="3402" w:type="dxa"/>
            <w:shd w:val="clear" w:color="auto" w:fill="auto"/>
          </w:tcPr>
          <w:p w14:paraId="7E5A6564" w14:textId="77777777" w:rsidR="00363335" w:rsidRPr="0005260D" w:rsidRDefault="00363335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How, to whom, date</w:t>
            </w:r>
          </w:p>
        </w:tc>
        <w:tc>
          <w:tcPr>
            <w:tcW w:w="3970" w:type="dxa"/>
            <w:shd w:val="clear" w:color="auto" w:fill="auto"/>
          </w:tcPr>
          <w:p w14:paraId="6CF0A0A4" w14:textId="77777777" w:rsidR="00363335" w:rsidRPr="0005260D" w:rsidRDefault="00363335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9849B4" w:rsidRPr="0005260D" w14:paraId="5744AF93" w14:textId="77777777" w:rsidTr="00EC773B">
        <w:trPr>
          <w:trHeight w:val="510"/>
        </w:trPr>
        <w:tc>
          <w:tcPr>
            <w:tcW w:w="7650" w:type="dxa"/>
            <w:shd w:val="clear" w:color="auto" w:fill="D0CECE" w:themeFill="background2" w:themeFillShade="E6"/>
          </w:tcPr>
          <w:p w14:paraId="1815EF69" w14:textId="77777777" w:rsidR="009849B4" w:rsidRPr="0005260D" w:rsidRDefault="009849B4" w:rsidP="00EC773B">
            <w:pPr>
              <w:spacing w:after="390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Date Notice Issued</w:t>
            </w:r>
          </w:p>
        </w:tc>
        <w:tc>
          <w:tcPr>
            <w:tcW w:w="3402" w:type="dxa"/>
            <w:shd w:val="clear" w:color="auto" w:fill="auto"/>
          </w:tcPr>
          <w:p w14:paraId="1C8E4625" w14:textId="77777777" w:rsidR="009849B4" w:rsidRPr="0005260D" w:rsidRDefault="009849B4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Date Issued</w:t>
            </w:r>
          </w:p>
        </w:tc>
        <w:tc>
          <w:tcPr>
            <w:tcW w:w="3970" w:type="dxa"/>
            <w:shd w:val="clear" w:color="auto" w:fill="auto"/>
          </w:tcPr>
          <w:p w14:paraId="1925B95C" w14:textId="77777777" w:rsidR="00363335" w:rsidRPr="0005260D" w:rsidRDefault="00363335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  <w:tr w:rsidR="009849B4" w:rsidRPr="0005260D" w14:paraId="75430CA5" w14:textId="77777777" w:rsidTr="00EC773B">
        <w:trPr>
          <w:trHeight w:val="510"/>
        </w:trPr>
        <w:tc>
          <w:tcPr>
            <w:tcW w:w="7650" w:type="dxa"/>
            <w:shd w:val="clear" w:color="auto" w:fill="D0CECE" w:themeFill="background2" w:themeFillShade="E6"/>
          </w:tcPr>
          <w:p w14:paraId="01107A3D" w14:textId="77777777" w:rsidR="009849B4" w:rsidRPr="0005260D" w:rsidRDefault="009849B4" w:rsidP="00EC773B">
            <w:pPr>
              <w:spacing w:after="390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Date representations should be made by</w:t>
            </w:r>
          </w:p>
        </w:tc>
        <w:tc>
          <w:tcPr>
            <w:tcW w:w="3402" w:type="dxa"/>
            <w:shd w:val="clear" w:color="auto" w:fill="auto"/>
          </w:tcPr>
          <w:p w14:paraId="702E35D9" w14:textId="77777777" w:rsidR="009849B4" w:rsidRPr="0005260D" w:rsidRDefault="009849B4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Date representations due</w:t>
            </w:r>
          </w:p>
        </w:tc>
        <w:tc>
          <w:tcPr>
            <w:tcW w:w="3970" w:type="dxa"/>
            <w:shd w:val="clear" w:color="auto" w:fill="auto"/>
          </w:tcPr>
          <w:p w14:paraId="37D4AECF" w14:textId="77777777" w:rsidR="009849B4" w:rsidRPr="0005260D" w:rsidRDefault="009849B4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  <w:tr w:rsidR="009849B4" w:rsidRPr="0005260D" w14:paraId="65FE1C50" w14:textId="77777777" w:rsidTr="00EC773B">
        <w:trPr>
          <w:trHeight w:val="510"/>
        </w:trPr>
        <w:tc>
          <w:tcPr>
            <w:tcW w:w="7650" w:type="dxa"/>
            <w:shd w:val="clear" w:color="auto" w:fill="D0CECE" w:themeFill="background2" w:themeFillShade="E6"/>
          </w:tcPr>
          <w:p w14:paraId="284900CA" w14:textId="785B1E16" w:rsidR="009849B4" w:rsidRPr="0005260D" w:rsidRDefault="009849B4" w:rsidP="00E52AD5">
            <w:pPr>
              <w:spacing w:after="390" w:line="360" w:lineRule="atLeast"/>
              <w:ind w:left="316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Days LPP available for </w:t>
            </w:r>
            <w:r w:rsidR="00E52AD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representations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(not less than 28)</w:t>
            </w:r>
          </w:p>
        </w:tc>
        <w:tc>
          <w:tcPr>
            <w:tcW w:w="3402" w:type="dxa"/>
            <w:shd w:val="clear" w:color="auto" w:fill="auto"/>
          </w:tcPr>
          <w:p w14:paraId="13B02020" w14:textId="77777777" w:rsidR="009849B4" w:rsidRPr="0005260D" w:rsidRDefault="009849B4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Number of Days</w:t>
            </w:r>
          </w:p>
        </w:tc>
        <w:tc>
          <w:tcPr>
            <w:tcW w:w="3970" w:type="dxa"/>
            <w:shd w:val="clear" w:color="auto" w:fill="auto"/>
          </w:tcPr>
          <w:p w14:paraId="66CD1DD3" w14:textId="77777777" w:rsidR="009849B4" w:rsidRPr="0005260D" w:rsidRDefault="009849B4" w:rsidP="00EC773B">
            <w:pPr>
              <w:spacing w:after="39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</w:tbl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7655"/>
        <w:gridCol w:w="7371"/>
      </w:tblGrid>
      <w:tr w:rsidR="00E52AD5" w:rsidRPr="002B69C6" w14:paraId="0958B77D" w14:textId="77777777" w:rsidTr="00E52AD5">
        <w:tc>
          <w:tcPr>
            <w:tcW w:w="15026" w:type="dxa"/>
            <w:gridSpan w:val="2"/>
            <w:shd w:val="clear" w:color="auto" w:fill="auto"/>
          </w:tcPr>
          <w:p w14:paraId="0F63F91E" w14:textId="77777777" w:rsidR="00E52AD5" w:rsidRPr="002B69C6" w:rsidRDefault="00E52AD5" w:rsidP="0085131E">
            <w:pPr>
              <w:spacing w:before="100" w:beforeAutospacing="1" w:after="120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proofErr w:type="gramStart"/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PRE</w:t>
            </w: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 </w:t>
            </w: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SUBMISSION</w:t>
            </w:r>
            <w:proofErr w:type="gramEnd"/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 INFORMATION CHECK</w:t>
            </w:r>
          </w:p>
        </w:tc>
      </w:tr>
      <w:tr w:rsidR="00E52AD5" w:rsidRPr="0005260D" w14:paraId="1A21747C" w14:textId="77777777" w:rsidTr="00E52AD5">
        <w:trPr>
          <w:trHeight w:val="1120"/>
        </w:trPr>
        <w:tc>
          <w:tcPr>
            <w:tcW w:w="7655" w:type="dxa"/>
            <w:shd w:val="clear" w:color="auto" w:fill="D0CECE" w:themeFill="background2" w:themeFillShade="E6"/>
          </w:tcPr>
          <w:p w14:paraId="2B83E3BE" w14:textId="548AC336" w:rsidR="00E52AD5" w:rsidRPr="0005260D" w:rsidRDefault="00E52AD5" w:rsidP="0085131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Valid Pre-submission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</w:t>
            </w:r>
          </w:p>
          <w:p w14:paraId="7DC4C5BD" w14:textId="77777777" w:rsidR="00E52AD5" w:rsidRPr="0005260D" w:rsidRDefault="00E52AD5" w:rsidP="0085131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shd w:val="clear" w:color="auto" w:fill="auto"/>
          </w:tcPr>
          <w:p w14:paraId="00E2DC13" w14:textId="77777777" w:rsidR="00E52AD5" w:rsidRPr="0005260D" w:rsidRDefault="00E52AD5" w:rsidP="0085131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</w:tbl>
    <w:p w14:paraId="60912225" w14:textId="4C5BB18B" w:rsidR="00363335" w:rsidRPr="0005260D" w:rsidRDefault="00EC7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3A0747CE" w14:textId="77777777" w:rsidR="00626BF5" w:rsidRPr="0005260D" w:rsidRDefault="00626BF5" w:rsidP="005959E5">
      <w:pPr>
        <w:spacing w:after="390" w:line="360" w:lineRule="atLeast"/>
        <w:rPr>
          <w:rFonts w:ascii="Arial" w:eastAsia="Times New Roman" w:hAnsi="Arial" w:cs="Arial"/>
          <w:color w:val="455560"/>
          <w:sz w:val="24"/>
          <w:szCs w:val="24"/>
          <w:lang w:eastAsia="en-GB"/>
        </w:rPr>
      </w:pPr>
    </w:p>
    <w:p w14:paraId="445A7058" w14:textId="1596A3EC" w:rsidR="00626BF5" w:rsidRPr="0005260D" w:rsidRDefault="00E52AD5" w:rsidP="00E52AD5">
      <w:pPr>
        <w:tabs>
          <w:tab w:val="left" w:pos="1050"/>
        </w:tabs>
        <w:rPr>
          <w:rFonts w:ascii="Arial" w:eastAsia="Times New Roman" w:hAnsi="Arial" w:cs="Arial"/>
          <w:color w:val="4555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55560"/>
          <w:sz w:val="24"/>
          <w:szCs w:val="24"/>
          <w:lang w:eastAsia="en-GB"/>
        </w:rPr>
        <w:tab/>
      </w: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7938"/>
        <w:gridCol w:w="4111"/>
        <w:gridCol w:w="3119"/>
      </w:tblGrid>
      <w:tr w:rsidR="004C3C7C" w:rsidRPr="0005260D" w14:paraId="2F3B5CBD" w14:textId="77777777" w:rsidTr="004B706B">
        <w:trPr>
          <w:tblHeader/>
        </w:trPr>
        <w:tc>
          <w:tcPr>
            <w:tcW w:w="15168" w:type="dxa"/>
            <w:gridSpan w:val="3"/>
            <w:shd w:val="clear" w:color="auto" w:fill="auto"/>
          </w:tcPr>
          <w:p w14:paraId="01DD3F49" w14:textId="6E719951" w:rsidR="004C3C7C" w:rsidRDefault="003742BE" w:rsidP="002B69C6">
            <w:pPr>
              <w:spacing w:after="120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lastRenderedPageBreak/>
              <w:t xml:space="preserve">STAGE 2: </w:t>
            </w:r>
            <w:r w:rsidR="004C3C7C" w:rsidRPr="004C3C7C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LPP S</w:t>
            </w:r>
            <w:r w:rsidR="004C3C7C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UBMISSION: </w:t>
            </w:r>
            <w:r w:rsidR="004C3C7C"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VALIDATION</w:t>
            </w:r>
            <w:r w:rsidR="004C3C7C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 </w:t>
            </w:r>
            <w:r w:rsidR="004C3C7C"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NOTES</w:t>
            </w:r>
          </w:p>
          <w:p w14:paraId="337F21AB" w14:textId="53C4828F" w:rsidR="00507B30" w:rsidRPr="00507B30" w:rsidRDefault="003742BE" w:rsidP="00F9554B">
            <w:pPr>
              <w:spacing w:before="100" w:beforeAutospacing="1" w:after="120" w:line="360" w:lineRule="atLeast"/>
              <w:ind w:left="316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The Community B</w:t>
            </w:r>
            <w:r w:rsidR="004C3C7C" w:rsidRP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ody is required to submit the following</w:t>
            </w:r>
            <w:r w:rsidR="00A93AD4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information</w:t>
            </w:r>
            <w:r w:rsidR="004C3C7C" w:rsidRP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:</w:t>
            </w:r>
          </w:p>
        </w:tc>
      </w:tr>
      <w:tr w:rsidR="00507B30" w:rsidRPr="0005260D" w14:paraId="49B31770" w14:textId="77777777" w:rsidTr="004B706B">
        <w:tc>
          <w:tcPr>
            <w:tcW w:w="15168" w:type="dxa"/>
            <w:gridSpan w:val="3"/>
            <w:shd w:val="clear" w:color="auto" w:fill="auto"/>
          </w:tcPr>
          <w:p w14:paraId="1D9DCC4B" w14:textId="710465F9" w:rsidR="00507B30" w:rsidRPr="00507B30" w:rsidRDefault="00507B30" w:rsidP="002B69C6">
            <w:pPr>
              <w:spacing w:before="100" w:beforeAutospacing="1" w:after="120" w:line="360" w:lineRule="atLeast"/>
              <w:ind w:left="316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COMMUNITY BODY INFORMATION</w:t>
            </w:r>
          </w:p>
        </w:tc>
      </w:tr>
      <w:tr w:rsidR="00FA1EF1" w:rsidRPr="0005260D" w14:paraId="2159EC67" w14:textId="77777777" w:rsidTr="004B706B">
        <w:tc>
          <w:tcPr>
            <w:tcW w:w="7938" w:type="dxa"/>
            <w:vMerge w:val="restart"/>
            <w:shd w:val="clear" w:color="auto" w:fill="D0CECE" w:themeFill="background2" w:themeFillShade="E6"/>
          </w:tcPr>
          <w:p w14:paraId="7696F462" w14:textId="7640D39A" w:rsidR="00FA1EF1" w:rsidRPr="0005260D" w:rsidRDefault="00FA1EF1" w:rsidP="002B69C6">
            <w:pPr>
              <w:spacing w:before="100" w:beforeAutospacing="1" w:after="120" w:line="360" w:lineRule="atLeast"/>
              <w:ind w:left="316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The LPP should </w:t>
            </w:r>
            <w:r w:rsid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be prepared by a COMMUNITY BODY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 Information to verify this should be supplied.</w:t>
            </w:r>
          </w:p>
          <w:p w14:paraId="182A457F" w14:textId="77777777" w:rsidR="00FA1EF1" w:rsidRPr="004C3C7C" w:rsidRDefault="00FA1EF1" w:rsidP="004C3C7C">
            <w:pPr>
              <w:pStyle w:val="ListParagraph"/>
              <w:numPr>
                <w:ilvl w:val="0"/>
                <w:numId w:val="9"/>
              </w:numPr>
              <w:spacing w:before="100" w:beforeAutospacing="1" w:after="12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Extant community councils - supply name of community council.</w:t>
            </w:r>
          </w:p>
          <w:p w14:paraId="28B8D036" w14:textId="77777777" w:rsidR="00FA1EF1" w:rsidRPr="004C3C7C" w:rsidRDefault="00FA1EF1" w:rsidP="004C3C7C">
            <w:pPr>
              <w:pStyle w:val="ListParagraph"/>
              <w:numPr>
                <w:ilvl w:val="0"/>
                <w:numId w:val="9"/>
              </w:numPr>
              <w:spacing w:before="100" w:beforeAutospacing="1" w:after="12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Other community group – Supply a copy of the written constitution of the community body (if the local place plan is submitted by a community body which is a community-controlled body (as defined in </w:t>
            </w:r>
            <w:hyperlink r:id="rId9" w:tgtFrame="_blank" w:history="1">
              <w:r w:rsidRPr="004C3C7C">
                <w:rPr>
                  <w:rFonts w:ascii="Arial" w:eastAsia="Times New Roman" w:hAnsi="Arial" w:cs="Arial"/>
                  <w:color w:val="525C14"/>
                  <w:sz w:val="24"/>
                  <w:szCs w:val="24"/>
                  <w:u w:val="single"/>
                  <w:lang w:eastAsia="en-GB"/>
                </w:rPr>
                <w:t>section 19 of the Community Empowerment (Scotland) Act 2015</w:t>
              </w:r>
            </w:hyperlink>
            <w:r w:rsidRPr="004C3C7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)).</w:t>
            </w:r>
          </w:p>
        </w:tc>
        <w:tc>
          <w:tcPr>
            <w:tcW w:w="4111" w:type="dxa"/>
            <w:shd w:val="clear" w:color="auto" w:fill="auto"/>
          </w:tcPr>
          <w:p w14:paraId="55186E80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Name of community body</w:t>
            </w:r>
          </w:p>
        </w:tc>
        <w:tc>
          <w:tcPr>
            <w:tcW w:w="3119" w:type="dxa"/>
            <w:shd w:val="clear" w:color="auto" w:fill="FFFFFF" w:themeFill="background1"/>
          </w:tcPr>
          <w:p w14:paraId="2553F7E6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  <w:tr w:rsidR="00FA1EF1" w:rsidRPr="0005260D" w14:paraId="3EADD598" w14:textId="77777777" w:rsidTr="004B706B">
        <w:tc>
          <w:tcPr>
            <w:tcW w:w="7938" w:type="dxa"/>
            <w:vMerge/>
            <w:shd w:val="clear" w:color="auto" w:fill="D0CECE" w:themeFill="background2" w:themeFillShade="E6"/>
          </w:tcPr>
          <w:p w14:paraId="11CEE797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499739DC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Verification of status supplied</w:t>
            </w:r>
          </w:p>
        </w:tc>
        <w:tc>
          <w:tcPr>
            <w:tcW w:w="3119" w:type="dxa"/>
            <w:shd w:val="clear" w:color="auto" w:fill="FFFFFF" w:themeFill="background1"/>
          </w:tcPr>
          <w:p w14:paraId="49939AFE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Yes/No/NA</w:t>
            </w:r>
          </w:p>
        </w:tc>
      </w:tr>
      <w:tr w:rsidR="00FA1EF1" w:rsidRPr="0005260D" w14:paraId="0C80EE88" w14:textId="77777777" w:rsidTr="004B706B">
        <w:tc>
          <w:tcPr>
            <w:tcW w:w="7938" w:type="dxa"/>
            <w:vMerge w:val="restart"/>
            <w:shd w:val="clear" w:color="auto" w:fill="D0CECE" w:themeFill="background2" w:themeFillShade="E6"/>
          </w:tcPr>
          <w:p w14:paraId="7F37F425" w14:textId="2963EC1D" w:rsidR="00FA1EF1" w:rsidRDefault="00F9554B" w:rsidP="002B69C6">
            <w:pPr>
              <w:spacing w:before="100" w:beforeAutospacing="1" w:after="120" w:line="360" w:lineRule="atLeast"/>
              <w:ind w:left="316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Please provide a </w:t>
            </w:r>
            <w:r w:rsidRPr="00F9554B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single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point of contact. </w:t>
            </w:r>
            <w:r w:rsidR="00FA1EF1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Minimum of a contact name and a valid email</w:t>
            </w:r>
            <w:r w:rsidR="000F6BB5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. It must be with whom the Council is to correspond and to </w:t>
            </w:r>
            <w:proofErr w:type="gramStart"/>
            <w:r w:rsidR="000F6BB5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where</w:t>
            </w:r>
            <w:proofErr w:type="gramEnd"/>
            <w:r w:rsidR="000F6BB5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</w:p>
          <w:p w14:paraId="5DD81F4E" w14:textId="77777777" w:rsidR="002B69C6" w:rsidRDefault="002B69C6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  <w:p w14:paraId="43DD41CD" w14:textId="77777777" w:rsidR="002B69C6" w:rsidRDefault="002B69C6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  <w:p w14:paraId="506DFBFB" w14:textId="77777777" w:rsidR="002B69C6" w:rsidRDefault="002B69C6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  <w:p w14:paraId="2DE80176" w14:textId="21B02BC3" w:rsidR="002B69C6" w:rsidRPr="0005260D" w:rsidRDefault="002B69C6" w:rsidP="002B69C6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7230" w:type="dxa"/>
            <w:gridSpan w:val="2"/>
            <w:shd w:val="clear" w:color="auto" w:fill="FFFFFF" w:themeFill="background1"/>
          </w:tcPr>
          <w:p w14:paraId="388CCC28" w14:textId="77777777" w:rsidR="00FA1EF1" w:rsidRPr="0005260D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Contact Details</w:t>
            </w:r>
          </w:p>
        </w:tc>
      </w:tr>
      <w:tr w:rsidR="00FA1EF1" w:rsidRPr="0005260D" w14:paraId="564C6AA0" w14:textId="77777777" w:rsidTr="004B706B">
        <w:tc>
          <w:tcPr>
            <w:tcW w:w="7938" w:type="dxa"/>
            <w:vMerge/>
            <w:shd w:val="clear" w:color="auto" w:fill="D0CECE" w:themeFill="background2" w:themeFillShade="E6"/>
          </w:tcPr>
          <w:p w14:paraId="494B7C45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FEB4AFD" w14:textId="77777777" w:rsidR="00FA1EF1" w:rsidRPr="0005260D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19" w:type="dxa"/>
            <w:shd w:val="clear" w:color="auto" w:fill="FFFFFF" w:themeFill="background1"/>
          </w:tcPr>
          <w:p w14:paraId="30A8C9A4" w14:textId="77777777" w:rsidR="00FA1EF1" w:rsidRPr="0005260D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  <w:tr w:rsidR="00FA1EF1" w:rsidRPr="0005260D" w14:paraId="304F46AE" w14:textId="77777777" w:rsidTr="004B706B">
        <w:tc>
          <w:tcPr>
            <w:tcW w:w="7938" w:type="dxa"/>
            <w:vMerge/>
            <w:shd w:val="clear" w:color="auto" w:fill="D0CECE" w:themeFill="background2" w:themeFillShade="E6"/>
          </w:tcPr>
          <w:p w14:paraId="4CA351FE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08D5D42" w14:textId="77777777" w:rsidR="00FA1EF1" w:rsidRPr="0005260D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3119" w:type="dxa"/>
            <w:shd w:val="clear" w:color="auto" w:fill="FFFFFF" w:themeFill="background1"/>
          </w:tcPr>
          <w:p w14:paraId="3A3F7A9A" w14:textId="77777777" w:rsidR="00FA1EF1" w:rsidRPr="0005260D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  <w:tr w:rsidR="00FA1EF1" w:rsidRPr="0005260D" w14:paraId="2038F33E" w14:textId="77777777" w:rsidTr="004B706B">
        <w:tc>
          <w:tcPr>
            <w:tcW w:w="7938" w:type="dxa"/>
            <w:vMerge/>
            <w:shd w:val="clear" w:color="auto" w:fill="D0CECE" w:themeFill="background2" w:themeFillShade="E6"/>
          </w:tcPr>
          <w:p w14:paraId="6C5747CA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B6A14A1" w14:textId="77777777" w:rsidR="00FA1EF1" w:rsidRPr="0005260D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3119" w:type="dxa"/>
            <w:shd w:val="clear" w:color="auto" w:fill="FFFFFF" w:themeFill="background1"/>
          </w:tcPr>
          <w:p w14:paraId="5FA65541" w14:textId="77777777" w:rsidR="00FA1EF1" w:rsidRPr="0005260D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  <w:p w14:paraId="0B2186B1" w14:textId="77777777" w:rsidR="00D465B4" w:rsidRPr="0005260D" w:rsidRDefault="00D465B4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  <w:tr w:rsidR="00FA1EF1" w:rsidRPr="0005260D" w14:paraId="4E8B509E" w14:textId="77777777" w:rsidTr="004B706B">
        <w:tc>
          <w:tcPr>
            <w:tcW w:w="7938" w:type="dxa"/>
            <w:vMerge/>
            <w:shd w:val="clear" w:color="auto" w:fill="D0CECE" w:themeFill="background2" w:themeFillShade="E6"/>
          </w:tcPr>
          <w:p w14:paraId="43D85B2E" w14:textId="77777777" w:rsidR="00FA1EF1" w:rsidRPr="0005260D" w:rsidRDefault="00FA1EF1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593C910" w14:textId="77777777" w:rsidR="00FA1EF1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Tel</w:t>
            </w:r>
          </w:p>
          <w:p w14:paraId="28F0BB6A" w14:textId="77777777" w:rsidR="002B69C6" w:rsidRDefault="002B69C6" w:rsidP="002B69C6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  <w:p w14:paraId="5E2EBC64" w14:textId="1643250A" w:rsidR="00F9554B" w:rsidRPr="0005260D" w:rsidRDefault="00F9554B" w:rsidP="002B69C6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1FE2983" w14:textId="77777777" w:rsidR="00FA1EF1" w:rsidRPr="0005260D" w:rsidRDefault="00FA1EF1" w:rsidP="00872B8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  <w:tr w:rsidR="002B69C6" w:rsidRPr="0005260D" w14:paraId="2709CE4E" w14:textId="77777777" w:rsidTr="004B706B">
        <w:tc>
          <w:tcPr>
            <w:tcW w:w="15168" w:type="dxa"/>
            <w:gridSpan w:val="3"/>
            <w:shd w:val="clear" w:color="auto" w:fill="auto"/>
          </w:tcPr>
          <w:p w14:paraId="4C6DB01B" w14:textId="4BD93318" w:rsidR="002B69C6" w:rsidRPr="002B69C6" w:rsidRDefault="002B69C6" w:rsidP="002B69C6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CONTENT OF L</w:t>
            </w: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OCAL PLACE PLAN</w:t>
            </w:r>
          </w:p>
        </w:tc>
      </w:tr>
      <w:tr w:rsidR="00107C3C" w:rsidRPr="0005260D" w14:paraId="628C1EE8" w14:textId="77777777" w:rsidTr="004B706B">
        <w:tc>
          <w:tcPr>
            <w:tcW w:w="7938" w:type="dxa"/>
            <w:shd w:val="clear" w:color="auto" w:fill="D0CECE" w:themeFill="background2" w:themeFillShade="E6"/>
          </w:tcPr>
          <w:p w14:paraId="2EB2EF51" w14:textId="77777777" w:rsidR="00107C3C" w:rsidRDefault="00107C3C" w:rsidP="00A84790">
            <w:pPr>
              <w:spacing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lastRenderedPageBreak/>
              <w:t>The name of the community body who has prepared the LPP</w:t>
            </w:r>
          </w:p>
          <w:p w14:paraId="775F10A0" w14:textId="77777777" w:rsidR="004B706B" w:rsidRDefault="004B706B" w:rsidP="00A84790">
            <w:pPr>
              <w:spacing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  <w:p w14:paraId="66957405" w14:textId="6D0BC3AF" w:rsidR="004B706B" w:rsidRPr="0005260D" w:rsidRDefault="004B706B" w:rsidP="00A84790">
            <w:pPr>
              <w:spacing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14:paraId="0E90C2C1" w14:textId="396A9224" w:rsidR="00107C3C" w:rsidRPr="0005260D" w:rsidRDefault="00107C3C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A84790" w:rsidRPr="0005260D" w14:paraId="600B0ADA" w14:textId="77777777" w:rsidTr="004B706B">
        <w:tc>
          <w:tcPr>
            <w:tcW w:w="7938" w:type="dxa"/>
            <w:shd w:val="clear" w:color="auto" w:fill="D0CECE" w:themeFill="background2" w:themeFillShade="E6"/>
          </w:tcPr>
          <w:p w14:paraId="60B9402C" w14:textId="297C9C55" w:rsidR="00107C3C" w:rsidRDefault="00A84790" w:rsidP="00107C3C">
            <w:pPr>
              <w:spacing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Map of area 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indicating the boundary 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to which the LPP relates</w:t>
            </w:r>
            <w:r w:rsidR="00107C3C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which must be sufficiently detailed to allow the boundaries of the LPP to be clearly identified.</w:t>
            </w:r>
          </w:p>
          <w:p w14:paraId="2D2E50ED" w14:textId="43FBAD33" w:rsidR="00A84790" w:rsidRPr="0005260D" w:rsidRDefault="00A84790" w:rsidP="00107C3C">
            <w:pPr>
              <w:spacing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A digital bo</w:t>
            </w:r>
            <w:r w:rsid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undary would be appreciated </w:t>
            </w:r>
            <w:proofErr w:type="spellStart"/>
            <w:r w:rsid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eg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  <w:proofErr w:type="spellEnd"/>
            <w:r w:rsidR="00F9554B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.</w:t>
            </w:r>
            <w:proofErr w:type="spellStart"/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shp</w:t>
            </w:r>
            <w:proofErr w:type="spellEnd"/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, .</w:t>
            </w:r>
            <w:proofErr w:type="spellStart"/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dwg</w:t>
            </w:r>
            <w:proofErr w:type="spellEnd"/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files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027F1310" w14:textId="10CD9A55" w:rsidR="00A84790" w:rsidRPr="0005260D" w:rsidRDefault="00A84790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A84790" w:rsidRPr="0005260D" w14:paraId="0E8837A9" w14:textId="77777777" w:rsidTr="004B706B">
        <w:tc>
          <w:tcPr>
            <w:tcW w:w="7938" w:type="dxa"/>
            <w:shd w:val="clear" w:color="auto" w:fill="D0CECE" w:themeFill="background2" w:themeFillShade="E6"/>
          </w:tcPr>
          <w:p w14:paraId="22AC3653" w14:textId="77777777" w:rsidR="00A84790" w:rsidRPr="0005260D" w:rsidRDefault="00A84790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Statement of the community body’s proposals as to the development or use of land within the local place plan area.</w:t>
            </w:r>
          </w:p>
          <w:p w14:paraId="2CE49992" w14:textId="3AED8281" w:rsidR="00A84790" w:rsidRPr="0005260D" w:rsidRDefault="00A84790" w:rsidP="00716430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14:paraId="493843A7" w14:textId="5A69A64D" w:rsidR="00A84790" w:rsidRPr="0005260D" w:rsidRDefault="00A84790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A84790" w:rsidRPr="0005260D" w14:paraId="3B7728C7" w14:textId="77777777" w:rsidTr="004B706B">
        <w:tc>
          <w:tcPr>
            <w:tcW w:w="7938" w:type="dxa"/>
            <w:shd w:val="clear" w:color="auto" w:fill="D0CECE" w:themeFill="background2" w:themeFillShade="E6"/>
          </w:tcPr>
          <w:p w14:paraId="71903FC0" w14:textId="5BD1812E" w:rsidR="00A84790" w:rsidRDefault="00A84790" w:rsidP="00716430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Map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(s) identifying community body specific proposals for use </w:t>
            </w:r>
            <w:r w:rsidRPr="00343609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or 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development of land or buildings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</w:p>
          <w:p w14:paraId="2763562C" w14:textId="52FDE6E8" w:rsidR="00A84790" w:rsidRPr="0005260D" w:rsidRDefault="00A84790" w:rsidP="00716430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7230" w:type="dxa"/>
            <w:gridSpan w:val="2"/>
            <w:shd w:val="clear" w:color="auto" w:fill="FFFFFF" w:themeFill="background1"/>
          </w:tcPr>
          <w:p w14:paraId="3D5D32EB" w14:textId="77777777" w:rsidR="00A84790" w:rsidRPr="0005260D" w:rsidRDefault="00A84790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Yes/No/NA</w:t>
            </w:r>
          </w:p>
        </w:tc>
      </w:tr>
      <w:tr w:rsidR="00A84790" w:rsidRPr="0005260D" w14:paraId="5CA92303" w14:textId="77777777" w:rsidTr="004B706B">
        <w:tc>
          <w:tcPr>
            <w:tcW w:w="7938" w:type="dxa"/>
            <w:shd w:val="clear" w:color="auto" w:fill="D0CECE" w:themeFill="background2" w:themeFillShade="E6"/>
          </w:tcPr>
          <w:p w14:paraId="2613468C" w14:textId="77777777" w:rsidR="00A84790" w:rsidRDefault="00A84790" w:rsidP="00DE7B9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Map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(s) identifying any land or buildings that the community body considers to be of significance to the local area.</w:t>
            </w:r>
          </w:p>
          <w:p w14:paraId="50C9272B" w14:textId="62CE7960" w:rsidR="00DE7B92" w:rsidRPr="0005260D" w:rsidRDefault="00DE7B92" w:rsidP="00DE7B92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7230" w:type="dxa"/>
            <w:gridSpan w:val="2"/>
            <w:shd w:val="clear" w:color="auto" w:fill="FFFFFF" w:themeFill="background1"/>
          </w:tcPr>
          <w:p w14:paraId="5BA60D32" w14:textId="77777777" w:rsidR="00A84790" w:rsidRDefault="00A84790" w:rsidP="00F9554B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Yes/No/NA</w:t>
            </w:r>
          </w:p>
          <w:p w14:paraId="6B18393C" w14:textId="77777777" w:rsidR="00F9554B" w:rsidRDefault="00F9554B" w:rsidP="00F9554B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  <w:p w14:paraId="58AF6B02" w14:textId="462A980E" w:rsidR="00F9554B" w:rsidRPr="0005260D" w:rsidRDefault="00F9554B" w:rsidP="00F9554B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</w:tr>
      <w:tr w:rsidR="00DE7B92" w:rsidRPr="0005260D" w14:paraId="1FF95D08" w14:textId="77777777" w:rsidTr="004B706B">
        <w:trPr>
          <w:trHeight w:val="525"/>
        </w:trPr>
        <w:tc>
          <w:tcPr>
            <w:tcW w:w="15168" w:type="dxa"/>
            <w:gridSpan w:val="3"/>
            <w:shd w:val="clear" w:color="auto" w:fill="auto"/>
          </w:tcPr>
          <w:p w14:paraId="420DA17F" w14:textId="6687FF37" w:rsidR="00DE7B92" w:rsidRPr="00DE7B92" w:rsidRDefault="00DE7B92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DE7B92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INFORMATION ACCOMPANYING THE LPP</w:t>
            </w: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 (separate statement/documents)</w:t>
            </w:r>
          </w:p>
        </w:tc>
      </w:tr>
      <w:tr w:rsidR="001A76D7" w:rsidRPr="0005260D" w14:paraId="247DBF1F" w14:textId="77777777" w:rsidTr="004B706B">
        <w:trPr>
          <w:trHeight w:val="525"/>
        </w:trPr>
        <w:tc>
          <w:tcPr>
            <w:tcW w:w="7938" w:type="dxa"/>
            <w:shd w:val="clear" w:color="auto" w:fill="D0CECE" w:themeFill="background2" w:themeFillShade="E6"/>
          </w:tcPr>
          <w:p w14:paraId="41BEFA02" w14:textId="77777777" w:rsidR="002B55B5" w:rsidRDefault="00DE7B92" w:rsidP="00F9554B">
            <w:pPr>
              <w:spacing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5B498E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Sta</w:t>
            </w:r>
            <w:r w:rsidR="005B498E" w:rsidRPr="005B498E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tement regarding consideration of other </w:t>
            </w:r>
            <w:r w:rsidRPr="005B498E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statutory plans.</w:t>
            </w:r>
          </w:p>
          <w:p w14:paraId="5FB10A85" w14:textId="474BCB31" w:rsidR="004B706B" w:rsidRPr="00F9554B" w:rsidRDefault="004B706B" w:rsidP="00F9554B">
            <w:pPr>
              <w:spacing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14:paraId="25ED87C1" w14:textId="58B2B761" w:rsidR="001A76D7" w:rsidRPr="005B498E" w:rsidRDefault="008E4DCA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5B498E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lastRenderedPageBreak/>
              <w:t>Yes/No</w:t>
            </w:r>
          </w:p>
        </w:tc>
      </w:tr>
      <w:tr w:rsidR="002B55B5" w:rsidRPr="0005260D" w14:paraId="0DAAA594" w14:textId="77777777" w:rsidTr="004B706B">
        <w:trPr>
          <w:trHeight w:val="965"/>
        </w:trPr>
        <w:tc>
          <w:tcPr>
            <w:tcW w:w="7938" w:type="dxa"/>
            <w:shd w:val="clear" w:color="auto" w:fill="D0CECE" w:themeFill="background2" w:themeFillShade="E6"/>
          </w:tcPr>
          <w:p w14:paraId="0B158B3F" w14:textId="6EB7C022" w:rsidR="00DE7B92" w:rsidRPr="002B55B5" w:rsidRDefault="008E4DCA" w:rsidP="00E52AD5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Local Development Plan</w:t>
            </w:r>
            <w:r w:rsidR="00E52AD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: explanation of 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how the Community B</w:t>
            </w:r>
            <w:r w:rsidR="002B55B5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ody had regard to 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the Local Development Plan.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548BAE4D" w14:textId="07993FC3" w:rsidR="002B55B5" w:rsidRPr="0005260D" w:rsidRDefault="002B55B5" w:rsidP="005B498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2B55B5" w:rsidRPr="0005260D" w14:paraId="6962FA09" w14:textId="77777777" w:rsidTr="004B706B">
        <w:tc>
          <w:tcPr>
            <w:tcW w:w="7938" w:type="dxa"/>
            <w:shd w:val="clear" w:color="auto" w:fill="D0CECE" w:themeFill="background2" w:themeFillShade="E6"/>
          </w:tcPr>
          <w:p w14:paraId="075EEB30" w14:textId="49960A28" w:rsidR="002B55B5" w:rsidRPr="0005260D" w:rsidRDefault="008E4DCA" w:rsidP="005B498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Local Development Plan: reasons w</w:t>
            </w:r>
            <w:r w:rsidR="002B55B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hy the Community Body considers that the Local Development P</w:t>
            </w:r>
            <w:r w:rsidR="002B55B5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lan should be amended</w:t>
            </w:r>
            <w:r w:rsidR="002B55B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173BBA33" w14:textId="4879CDD8" w:rsidR="002B55B5" w:rsidRPr="0005260D" w:rsidRDefault="002B55B5" w:rsidP="001A76D7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8E4DCA" w:rsidRPr="0005260D" w14:paraId="594FC97A" w14:textId="77777777" w:rsidTr="004B706B">
        <w:tc>
          <w:tcPr>
            <w:tcW w:w="7938" w:type="dxa"/>
            <w:shd w:val="clear" w:color="auto" w:fill="D0CECE" w:themeFill="background2" w:themeFillShade="E6"/>
          </w:tcPr>
          <w:p w14:paraId="151F1E5D" w14:textId="2A435212" w:rsidR="008E4DCA" w:rsidRPr="0005260D" w:rsidRDefault="008E4DCA" w:rsidP="00E52AD5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National Planning Framework 4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: </w:t>
            </w:r>
            <w:r w:rsidR="00E52AD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explanation of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how the Community Body had regard to NPF4.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588AA103" w14:textId="52B377DD" w:rsidR="008E4DCA" w:rsidRPr="0005260D" w:rsidRDefault="008E4DCA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  <w:tr w:rsidR="00542723" w:rsidRPr="0005260D" w14:paraId="41A0EEBC" w14:textId="77777777" w:rsidTr="004B706B">
        <w:tc>
          <w:tcPr>
            <w:tcW w:w="7938" w:type="dxa"/>
            <w:shd w:val="clear" w:color="auto" w:fill="D0CECE" w:themeFill="background2" w:themeFillShade="E6"/>
          </w:tcPr>
          <w:p w14:paraId="0FEE5CAA" w14:textId="77777777" w:rsidR="005B498E" w:rsidRDefault="00542723" w:rsidP="00C84B36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8E4DCA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Locality Plan</w:t>
            </w:r>
            <w:r w:rsidR="005B498E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a separate statement explaining how the Community B</w:t>
            </w:r>
            <w:r w:rsidR="005B498E"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ody had regard to </w:t>
            </w:r>
            <w:r w:rsidR="005B498E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any extant locality plan.</w:t>
            </w:r>
          </w:p>
          <w:p w14:paraId="30EAA018" w14:textId="46B94C3D" w:rsidR="00542723" w:rsidRPr="008E4DCA" w:rsidRDefault="005B498E" w:rsidP="00E52AD5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E52AD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For Argyll and Bute these include </w:t>
            </w:r>
            <w:r w:rsidR="00E52AD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Community Action Plans which can be found </w:t>
            </w:r>
            <w:hyperlink r:id="rId10" w:anchor=":~:text=Community%2Dled%20Action%20Planning%20is,partnership%20with%20residents%20and%20stakeholders." w:history="1">
              <w:r w:rsidR="00E52AD5" w:rsidRPr="00E52AD5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here</w:t>
              </w:r>
            </w:hyperlink>
            <w:r w:rsidR="00E52AD5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230" w:type="dxa"/>
            <w:gridSpan w:val="2"/>
            <w:shd w:val="clear" w:color="auto" w:fill="FFFFFF" w:themeFill="background1"/>
          </w:tcPr>
          <w:p w14:paraId="5E06B029" w14:textId="6B62FA1D" w:rsidR="00542723" w:rsidRPr="0005260D" w:rsidRDefault="00542723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Yes/No/NA</w:t>
            </w:r>
          </w:p>
        </w:tc>
      </w:tr>
      <w:tr w:rsidR="005259EB" w:rsidRPr="0005260D" w14:paraId="401B1E53" w14:textId="77777777" w:rsidTr="004B706B">
        <w:trPr>
          <w:trHeight w:val="1115"/>
        </w:trPr>
        <w:tc>
          <w:tcPr>
            <w:tcW w:w="7938" w:type="dxa"/>
            <w:shd w:val="clear" w:color="auto" w:fill="D0CECE" w:themeFill="background2" w:themeFillShade="E6"/>
          </w:tcPr>
          <w:p w14:paraId="1D78190B" w14:textId="77777777" w:rsidR="005259EB" w:rsidRPr="00FA77AF" w:rsidRDefault="005259EB" w:rsidP="00213BB5">
            <w:pPr>
              <w:spacing w:before="100" w:beforeAutospacing="1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FA77AF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Statement re. support for the LPP</w:t>
            </w:r>
          </w:p>
          <w:p w14:paraId="17ADFC12" w14:textId="77777777" w:rsidR="005259EB" w:rsidRDefault="005259EB" w:rsidP="00213BB5">
            <w:pPr>
              <w:spacing w:before="100" w:beforeAutospacing="1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T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he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Community B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ody’s view of the </w:t>
            </w: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 xml:space="preserve">level 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and </w:t>
            </w: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nature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of support for the local place plan.</w:t>
            </w:r>
          </w:p>
          <w:p w14:paraId="19E78C07" w14:textId="664F945C" w:rsidR="005259EB" w:rsidRPr="00FA77AF" w:rsidRDefault="00E52AD5" w:rsidP="003213C7">
            <w:pPr>
              <w:spacing w:before="100" w:beforeAutospacing="1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The basis on which this view has been reached, including details of representations received (what the support</w:t>
            </w:r>
            <w:r w:rsidR="003213C7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/ objection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is for and by whom).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5B6449FD" w14:textId="77777777" w:rsidR="005259EB" w:rsidRPr="005259EB" w:rsidRDefault="005259EB" w:rsidP="005B498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5259EB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Yes/No</w:t>
            </w:r>
          </w:p>
          <w:p w14:paraId="3952FF5B" w14:textId="77777777" w:rsidR="005259EB" w:rsidRPr="005259EB" w:rsidRDefault="005259EB" w:rsidP="00B833D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</w:p>
        </w:tc>
      </w:tr>
      <w:tr w:rsidR="005B498E" w:rsidRPr="0005260D" w14:paraId="5718DF7E" w14:textId="77777777" w:rsidTr="004B706B">
        <w:trPr>
          <w:trHeight w:val="1113"/>
        </w:trPr>
        <w:tc>
          <w:tcPr>
            <w:tcW w:w="7938" w:type="dxa"/>
            <w:shd w:val="clear" w:color="auto" w:fill="D0CECE" w:themeFill="background2" w:themeFillShade="E6"/>
          </w:tcPr>
          <w:p w14:paraId="7C4E08C2" w14:textId="77777777" w:rsidR="00F9554B" w:rsidRDefault="005B498E" w:rsidP="00F9554B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Other Documents</w:t>
            </w:r>
          </w:p>
          <w:p w14:paraId="57AA6B52" w14:textId="58E98E95" w:rsidR="005B498E" w:rsidRPr="00F9554B" w:rsidRDefault="005B498E" w:rsidP="003213C7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lastRenderedPageBreak/>
              <w:t xml:space="preserve">A copy of any document which is </w:t>
            </w:r>
            <w:r w:rsidRPr="0005260D"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referred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to in the LPP (unless it is </w:t>
            </w:r>
            <w:r w:rsidR="003213C7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published by the planning authority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). This can be </w:t>
            </w: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hyperlink, 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digital or hard copy (digital preferred). A </w:t>
            </w:r>
            <w:r w:rsidR="003213C7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list of references</w:t>
            </w: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 xml:space="preserve"> would be appreciated.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2A95FD08" w14:textId="5E010FAB" w:rsidR="005B498E" w:rsidRPr="0005260D" w:rsidRDefault="005B498E" w:rsidP="005B498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lastRenderedPageBreak/>
              <w:t>Yes/No</w:t>
            </w:r>
          </w:p>
        </w:tc>
      </w:tr>
      <w:tr w:rsidR="00EC773B" w:rsidRPr="0005260D" w14:paraId="695DABF2" w14:textId="77777777" w:rsidTr="004B706B">
        <w:trPr>
          <w:trHeight w:val="1113"/>
        </w:trPr>
        <w:tc>
          <w:tcPr>
            <w:tcW w:w="15168" w:type="dxa"/>
            <w:gridSpan w:val="3"/>
            <w:shd w:val="clear" w:color="auto" w:fill="D0CECE" w:themeFill="background2" w:themeFillShade="E6"/>
          </w:tcPr>
          <w:p w14:paraId="274DE839" w14:textId="77777777" w:rsidR="00EC773B" w:rsidRDefault="00EC773B" w:rsidP="00EC773B">
            <w:pPr>
              <w:pStyle w:val="NoSpacing"/>
              <w:rPr>
                <w:b/>
                <w:color w:val="455560"/>
                <w:sz w:val="24"/>
                <w:szCs w:val="24"/>
                <w:lang w:eastAsia="en-GB"/>
              </w:rPr>
            </w:pPr>
          </w:p>
          <w:p w14:paraId="494A8862" w14:textId="1CE8BAAB" w:rsidR="00EC773B" w:rsidRPr="00F9289C" w:rsidRDefault="00EC773B" w:rsidP="00EC773B">
            <w:pPr>
              <w:pStyle w:val="NoSpacing"/>
              <w:rPr>
                <w:b/>
                <w:color w:val="455560"/>
                <w:sz w:val="24"/>
                <w:szCs w:val="24"/>
                <w:lang w:eastAsia="en-GB"/>
              </w:rPr>
            </w:pPr>
            <w:r w:rsidRPr="00F9289C">
              <w:rPr>
                <w:b/>
                <w:color w:val="455560"/>
                <w:sz w:val="24"/>
                <w:szCs w:val="24"/>
                <w:lang w:eastAsia="en-GB"/>
              </w:rPr>
              <w:t>Guidance notes:</w:t>
            </w:r>
          </w:p>
          <w:p w14:paraId="4B5EF663" w14:textId="77777777" w:rsidR="00EC773B" w:rsidRDefault="00EC773B" w:rsidP="00EC773B">
            <w:pPr>
              <w:pStyle w:val="ListParagraph"/>
              <w:numPr>
                <w:ilvl w:val="0"/>
                <w:numId w:val="10"/>
              </w:numPr>
              <w:spacing w:after="390" w:line="360" w:lineRule="atLeast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When producing the LPP, take into consideration the General Data Protection Regulation (GDPR):</w:t>
            </w:r>
          </w:p>
          <w:p w14:paraId="151F0531" w14:textId="77777777" w:rsidR="00EC773B" w:rsidRPr="000F1CC5" w:rsidRDefault="0080477C" w:rsidP="00EC773B">
            <w:pPr>
              <w:pStyle w:val="ListParagraph"/>
              <w:spacing w:after="390" w:line="360" w:lineRule="atLeast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hyperlink r:id="rId11" w:history="1">
              <w:r w:rsidR="00EC773B" w:rsidRPr="000F1CC5">
                <w:rPr>
                  <w:color w:val="0000FF"/>
                  <w:u w:val="single"/>
                </w:rPr>
                <w:t>Data Protection | Argyll and Bute Council (argyll-bute.gov.uk)</w:t>
              </w:r>
            </w:hyperlink>
            <w:r w:rsidR="00EC773B">
              <w:t>.</w:t>
            </w:r>
          </w:p>
          <w:p w14:paraId="6216D861" w14:textId="77777777" w:rsidR="00EC773B" w:rsidRDefault="00EC773B" w:rsidP="00EC773B">
            <w:pPr>
              <w:pStyle w:val="ListParagraph"/>
              <w:numPr>
                <w:ilvl w:val="0"/>
                <w:numId w:val="10"/>
              </w:numPr>
              <w:spacing w:after="390" w:line="360" w:lineRule="atLeast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When producing the LPP, consider accessibility, where possible documents should be as accessible as possible.</w:t>
            </w:r>
          </w:p>
          <w:p w14:paraId="78B24067" w14:textId="2177E831" w:rsidR="00EC773B" w:rsidRPr="0005260D" w:rsidRDefault="00EC773B" w:rsidP="00EC773B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  <w:t>The maximum size of documents that can be hosted on the Argyll and Bute Council website is 20mb, anything exceeding this would need to be compressed or divided up.</w:t>
            </w:r>
          </w:p>
        </w:tc>
      </w:tr>
      <w:tr w:rsidR="004B706B" w:rsidRPr="0005260D" w14:paraId="44F67939" w14:textId="77777777" w:rsidTr="004B706B">
        <w:trPr>
          <w:trHeight w:val="1120"/>
        </w:trPr>
        <w:tc>
          <w:tcPr>
            <w:tcW w:w="7938" w:type="dxa"/>
            <w:shd w:val="clear" w:color="auto" w:fill="D0CECE" w:themeFill="background2" w:themeFillShade="E6"/>
          </w:tcPr>
          <w:p w14:paraId="2037F720" w14:textId="7EE73A10" w:rsidR="004B706B" w:rsidRPr="0005260D" w:rsidRDefault="004B706B" w:rsidP="0085131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LPP Valid</w:t>
            </w:r>
          </w:p>
          <w:p w14:paraId="1E103768" w14:textId="77777777" w:rsidR="004B706B" w:rsidRPr="0005260D" w:rsidRDefault="004B706B" w:rsidP="0085131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14:paraId="6F2A4DC5" w14:textId="77777777" w:rsidR="004B706B" w:rsidRPr="0005260D" w:rsidRDefault="004B706B" w:rsidP="0085131E">
            <w:pPr>
              <w:spacing w:before="100" w:beforeAutospacing="1" w:after="120" w:line="360" w:lineRule="atLeast"/>
              <w:ind w:left="312"/>
              <w:rPr>
                <w:rFonts w:ascii="Arial" w:eastAsia="Times New Roman" w:hAnsi="Arial" w:cs="Arial"/>
                <w:b/>
                <w:color w:val="455560"/>
                <w:sz w:val="24"/>
                <w:szCs w:val="24"/>
                <w:lang w:eastAsia="en-GB"/>
              </w:rPr>
            </w:pPr>
            <w:r w:rsidRPr="0005260D">
              <w:rPr>
                <w:rFonts w:ascii="Arial" w:eastAsia="Times New Roman" w:hAnsi="Arial" w:cs="Arial"/>
                <w:color w:val="455560"/>
                <w:sz w:val="24"/>
                <w:szCs w:val="24"/>
                <w:lang w:eastAsia="en-GB"/>
              </w:rPr>
              <w:t>Yes/No</w:t>
            </w:r>
          </w:p>
        </w:tc>
      </w:tr>
    </w:tbl>
    <w:p w14:paraId="39B028F3" w14:textId="2FD7450C" w:rsidR="00303438" w:rsidRPr="0005260D" w:rsidRDefault="00303438" w:rsidP="00960830">
      <w:pPr>
        <w:rPr>
          <w:rFonts w:ascii="Arial" w:eastAsia="Times New Roman" w:hAnsi="Arial" w:cs="Arial"/>
          <w:color w:val="455560"/>
          <w:sz w:val="24"/>
          <w:szCs w:val="24"/>
          <w:lang w:eastAsia="en-GB"/>
        </w:rPr>
      </w:pPr>
    </w:p>
    <w:sectPr w:rsidR="00303438" w:rsidRPr="0005260D" w:rsidSect="00C84B36">
      <w:footerReference w:type="default" r:id="rId12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C50A8" w14:textId="77777777" w:rsidR="00C03247" w:rsidRDefault="00C03247" w:rsidP="00C03247">
      <w:pPr>
        <w:spacing w:after="0" w:line="240" w:lineRule="auto"/>
      </w:pPr>
      <w:r>
        <w:separator/>
      </w:r>
    </w:p>
  </w:endnote>
  <w:endnote w:type="continuationSeparator" w:id="0">
    <w:p w14:paraId="6118397A" w14:textId="77777777" w:rsidR="00C03247" w:rsidRDefault="00C03247" w:rsidP="00C0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A88C" w14:textId="6122AD43" w:rsidR="00C03247" w:rsidRDefault="003742BE">
    <w:pPr>
      <w:pStyle w:val="Footer"/>
    </w:pPr>
    <w:r>
      <w:t xml:space="preserve">A&amp;BC </w:t>
    </w:r>
    <w:r w:rsidR="00A24D8F">
      <w:t>LPPV-V2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fldChar w:fldCharType="begin"/>
    </w:r>
    <w:r>
      <w:instrText xml:space="preserve"> PAGE   \* MERGEFORMAT </w:instrText>
    </w:r>
    <w:r>
      <w:fldChar w:fldCharType="separate"/>
    </w:r>
    <w:r w:rsidR="00A24D8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0AC40" w14:textId="77777777" w:rsidR="00C03247" w:rsidRDefault="00C03247" w:rsidP="00C03247">
      <w:pPr>
        <w:spacing w:after="0" w:line="240" w:lineRule="auto"/>
      </w:pPr>
      <w:r>
        <w:separator/>
      </w:r>
    </w:p>
  </w:footnote>
  <w:footnote w:type="continuationSeparator" w:id="0">
    <w:p w14:paraId="493C4009" w14:textId="77777777" w:rsidR="00C03247" w:rsidRDefault="00C03247" w:rsidP="00C03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7FEB"/>
    <w:multiLevelType w:val="multilevel"/>
    <w:tmpl w:val="6E96F9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353BB"/>
    <w:multiLevelType w:val="hybridMultilevel"/>
    <w:tmpl w:val="C360C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1977"/>
    <w:multiLevelType w:val="hybridMultilevel"/>
    <w:tmpl w:val="55307A5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2FAC2352"/>
    <w:multiLevelType w:val="hybridMultilevel"/>
    <w:tmpl w:val="5B706F6C"/>
    <w:lvl w:ilvl="0" w:tplc="B19C247E">
      <w:start w:val="3"/>
      <w:numFmt w:val="bullet"/>
      <w:lvlText w:val=""/>
      <w:lvlJc w:val="left"/>
      <w:pPr>
        <w:ind w:left="672" w:hanging="360"/>
      </w:pPr>
      <w:rPr>
        <w:rFonts w:ascii="Symbol" w:eastAsia="Times New Roman" w:hAnsi="Symbol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310F4019"/>
    <w:multiLevelType w:val="hybridMultilevel"/>
    <w:tmpl w:val="170C6ECC"/>
    <w:lvl w:ilvl="0" w:tplc="895E401E">
      <w:start w:val="1"/>
      <w:numFmt w:val="lowerRoman"/>
      <w:lvlText w:val="(%1)"/>
      <w:lvlJc w:val="left"/>
      <w:pPr>
        <w:ind w:left="103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348C206B"/>
    <w:multiLevelType w:val="hybridMultilevel"/>
    <w:tmpl w:val="7C52E936"/>
    <w:lvl w:ilvl="0" w:tplc="A46E8218">
      <w:numFmt w:val="bullet"/>
      <w:lvlText w:val=""/>
      <w:lvlJc w:val="left"/>
      <w:pPr>
        <w:ind w:left="67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6" w15:restartNumberingAfterBreak="0">
    <w:nsid w:val="570C1E0B"/>
    <w:multiLevelType w:val="multilevel"/>
    <w:tmpl w:val="9692F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E1661"/>
    <w:multiLevelType w:val="hybridMultilevel"/>
    <w:tmpl w:val="991C39AC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585A4AA0"/>
    <w:multiLevelType w:val="hybridMultilevel"/>
    <w:tmpl w:val="3E1A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16500"/>
    <w:multiLevelType w:val="hybridMultilevel"/>
    <w:tmpl w:val="E4B8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63F0F"/>
    <w:multiLevelType w:val="hybridMultilevel"/>
    <w:tmpl w:val="C6A40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A207D"/>
    <w:multiLevelType w:val="hybridMultilevel"/>
    <w:tmpl w:val="F18C2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7150">
    <w:abstractNumId w:val="0"/>
  </w:num>
  <w:num w:numId="2" w16cid:durableId="2147114726">
    <w:abstractNumId w:val="6"/>
  </w:num>
  <w:num w:numId="3" w16cid:durableId="415712036">
    <w:abstractNumId w:val="7"/>
  </w:num>
  <w:num w:numId="4" w16cid:durableId="1276598859">
    <w:abstractNumId w:val="5"/>
  </w:num>
  <w:num w:numId="5" w16cid:durableId="1640644771">
    <w:abstractNumId w:val="3"/>
  </w:num>
  <w:num w:numId="6" w16cid:durableId="236016815">
    <w:abstractNumId w:val="9"/>
  </w:num>
  <w:num w:numId="7" w16cid:durableId="1063990513">
    <w:abstractNumId w:val="8"/>
  </w:num>
  <w:num w:numId="8" w16cid:durableId="981271678">
    <w:abstractNumId w:val="11"/>
  </w:num>
  <w:num w:numId="9" w16cid:durableId="1011688682">
    <w:abstractNumId w:val="2"/>
  </w:num>
  <w:num w:numId="10" w16cid:durableId="372199606">
    <w:abstractNumId w:val="10"/>
  </w:num>
  <w:num w:numId="11" w16cid:durableId="576863844">
    <w:abstractNumId w:val="1"/>
  </w:num>
  <w:num w:numId="12" w16cid:durableId="1588265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E5"/>
    <w:rsid w:val="00036BB3"/>
    <w:rsid w:val="000444D4"/>
    <w:rsid w:val="0005260D"/>
    <w:rsid w:val="00063CB0"/>
    <w:rsid w:val="000C07B3"/>
    <w:rsid w:val="000F1CC5"/>
    <w:rsid w:val="000F6BB5"/>
    <w:rsid w:val="00101492"/>
    <w:rsid w:val="00107C3C"/>
    <w:rsid w:val="0013439C"/>
    <w:rsid w:val="0014484E"/>
    <w:rsid w:val="00166032"/>
    <w:rsid w:val="001731E6"/>
    <w:rsid w:val="00180FDF"/>
    <w:rsid w:val="001822C6"/>
    <w:rsid w:val="001A76D7"/>
    <w:rsid w:val="00213BB5"/>
    <w:rsid w:val="00215CEE"/>
    <w:rsid w:val="00261B73"/>
    <w:rsid w:val="002B55B5"/>
    <w:rsid w:val="002B69C6"/>
    <w:rsid w:val="00303438"/>
    <w:rsid w:val="003213C7"/>
    <w:rsid w:val="00343609"/>
    <w:rsid w:val="00363335"/>
    <w:rsid w:val="003708EC"/>
    <w:rsid w:val="003742BE"/>
    <w:rsid w:val="0037697B"/>
    <w:rsid w:val="003B5379"/>
    <w:rsid w:val="003B7D76"/>
    <w:rsid w:val="004101A0"/>
    <w:rsid w:val="00413927"/>
    <w:rsid w:val="00422909"/>
    <w:rsid w:val="0043316A"/>
    <w:rsid w:val="00454099"/>
    <w:rsid w:val="00454521"/>
    <w:rsid w:val="00480461"/>
    <w:rsid w:val="004B706B"/>
    <w:rsid w:val="004C3C7C"/>
    <w:rsid w:val="004D26CD"/>
    <w:rsid w:val="004D4EA4"/>
    <w:rsid w:val="00500246"/>
    <w:rsid w:val="00507B30"/>
    <w:rsid w:val="005259EB"/>
    <w:rsid w:val="00542723"/>
    <w:rsid w:val="00545ABD"/>
    <w:rsid w:val="005959E5"/>
    <w:rsid w:val="005B498E"/>
    <w:rsid w:val="005D1E5B"/>
    <w:rsid w:val="00621C05"/>
    <w:rsid w:val="00626BF5"/>
    <w:rsid w:val="0063582B"/>
    <w:rsid w:val="006C368E"/>
    <w:rsid w:val="00716430"/>
    <w:rsid w:val="00717A98"/>
    <w:rsid w:val="00747AD4"/>
    <w:rsid w:val="007A3DAC"/>
    <w:rsid w:val="007D4844"/>
    <w:rsid w:val="0080477C"/>
    <w:rsid w:val="008610E9"/>
    <w:rsid w:val="00872B82"/>
    <w:rsid w:val="008A4818"/>
    <w:rsid w:val="008E0307"/>
    <w:rsid w:val="008E2504"/>
    <w:rsid w:val="008E4DCA"/>
    <w:rsid w:val="0091284B"/>
    <w:rsid w:val="00914471"/>
    <w:rsid w:val="0093168C"/>
    <w:rsid w:val="00960830"/>
    <w:rsid w:val="009849B4"/>
    <w:rsid w:val="009C34C7"/>
    <w:rsid w:val="009D05F7"/>
    <w:rsid w:val="009F5000"/>
    <w:rsid w:val="009F6D99"/>
    <w:rsid w:val="00A06043"/>
    <w:rsid w:val="00A24D8F"/>
    <w:rsid w:val="00A506FE"/>
    <w:rsid w:val="00A84790"/>
    <w:rsid w:val="00A93AD4"/>
    <w:rsid w:val="00AA0162"/>
    <w:rsid w:val="00B05D1D"/>
    <w:rsid w:val="00B2339C"/>
    <w:rsid w:val="00B833DE"/>
    <w:rsid w:val="00B94B85"/>
    <w:rsid w:val="00BD1E35"/>
    <w:rsid w:val="00C03247"/>
    <w:rsid w:val="00C101A1"/>
    <w:rsid w:val="00C43117"/>
    <w:rsid w:val="00C45C55"/>
    <w:rsid w:val="00C47253"/>
    <w:rsid w:val="00C476AF"/>
    <w:rsid w:val="00C77936"/>
    <w:rsid w:val="00C84B36"/>
    <w:rsid w:val="00CB23F7"/>
    <w:rsid w:val="00D06285"/>
    <w:rsid w:val="00D465B4"/>
    <w:rsid w:val="00D50084"/>
    <w:rsid w:val="00DA26CB"/>
    <w:rsid w:val="00DE7B92"/>
    <w:rsid w:val="00DF7B18"/>
    <w:rsid w:val="00E0447E"/>
    <w:rsid w:val="00E20A7B"/>
    <w:rsid w:val="00E24823"/>
    <w:rsid w:val="00E52AD5"/>
    <w:rsid w:val="00E66A28"/>
    <w:rsid w:val="00EB28CB"/>
    <w:rsid w:val="00EC773B"/>
    <w:rsid w:val="00ED0DFE"/>
    <w:rsid w:val="00ED568B"/>
    <w:rsid w:val="00F31230"/>
    <w:rsid w:val="00F43A33"/>
    <w:rsid w:val="00F56537"/>
    <w:rsid w:val="00F859FC"/>
    <w:rsid w:val="00F9289C"/>
    <w:rsid w:val="00F9554B"/>
    <w:rsid w:val="00FA1EF1"/>
    <w:rsid w:val="00FA77AF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82F52B"/>
  <w15:chartTrackingRefBased/>
  <w15:docId w15:val="{28AD4A18-FE88-4B8C-9991-D5BEE06D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5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E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E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59E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9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959E5"/>
    <w:rPr>
      <w:i/>
      <w:iCs/>
    </w:rPr>
  </w:style>
  <w:style w:type="character" w:styleId="Hyperlink">
    <w:name w:val="Hyperlink"/>
    <w:basedOn w:val="DefaultParagraphFont"/>
    <w:uiPriority w:val="99"/>
    <w:unhideWhenUsed/>
    <w:rsid w:val="005959E5"/>
    <w:rPr>
      <w:color w:val="0000FF"/>
      <w:u w:val="single"/>
    </w:rPr>
  </w:style>
  <w:style w:type="table" w:styleId="TableGrid">
    <w:name w:val="Table Grid"/>
    <w:basedOn w:val="TableNormal"/>
    <w:uiPriority w:val="39"/>
    <w:rsid w:val="00B8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05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B4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E3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E3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gamendingtext">
    <w:name w:val="legamendingtext"/>
    <w:basedOn w:val="DefaultParagraphFont"/>
    <w:rsid w:val="00BD1E35"/>
  </w:style>
  <w:style w:type="character" w:customStyle="1" w:styleId="legamendquote">
    <w:name w:val="legamendquote"/>
    <w:basedOn w:val="DefaultParagraphFont"/>
    <w:rsid w:val="00BD1E35"/>
  </w:style>
  <w:style w:type="paragraph" w:customStyle="1" w:styleId="legarticlerefscottish">
    <w:name w:val="legarticlerefscottish"/>
    <w:basedOn w:val="Normal"/>
    <w:rsid w:val="00BD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">
    <w:name w:val="legclearfix"/>
    <w:basedOn w:val="Normal"/>
    <w:rsid w:val="00BD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526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3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47"/>
  </w:style>
  <w:style w:type="paragraph" w:styleId="Footer">
    <w:name w:val="footer"/>
    <w:basedOn w:val="Normal"/>
    <w:link w:val="FooterChar"/>
    <w:uiPriority w:val="99"/>
    <w:unhideWhenUsed/>
    <w:rsid w:val="00C03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47"/>
  </w:style>
  <w:style w:type="paragraph" w:styleId="NoSpacing">
    <w:name w:val="No Spacing"/>
    <w:uiPriority w:val="1"/>
    <w:qFormat/>
    <w:rsid w:val="000F1C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52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1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my-council/data-protec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gyll-bute.gov.uk/community-action-plan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asp/2015/6/section/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BBA7-BBA2-4F34-B2A4-F3BC6DF2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Sybil</dc:creator>
  <cp:keywords/>
  <dc:description/>
  <cp:lastModifiedBy>McKenzie, Sheila</cp:lastModifiedBy>
  <cp:revision>7</cp:revision>
  <cp:lastPrinted>2024-05-30T10:39:00Z</cp:lastPrinted>
  <dcterms:created xsi:type="dcterms:W3CDTF">2024-05-30T10:12:00Z</dcterms:created>
  <dcterms:modified xsi:type="dcterms:W3CDTF">2024-06-07T09:39:00Z</dcterms:modified>
</cp:coreProperties>
</file>