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903D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903D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903D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903D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3750" w:type="dxa"/>
        <w:tblInd w:w="-147" w:type="dxa"/>
        <w:tblLayout w:type="fixed"/>
        <w:tblLook w:val="04A0" w:firstRow="1" w:lastRow="0" w:firstColumn="1" w:lastColumn="0" w:noHBand="0" w:noVBand="1"/>
      </w:tblPr>
      <w:tblGrid>
        <w:gridCol w:w="3437"/>
        <w:gridCol w:w="3438"/>
        <w:gridCol w:w="3437"/>
        <w:gridCol w:w="3438"/>
      </w:tblGrid>
      <w:tr w:rsidR="0019209B" w:rsidRPr="000522D6" w:rsidTr="0019209B">
        <w:tc>
          <w:tcPr>
            <w:tcW w:w="3437" w:type="dxa"/>
            <w:shd w:val="clear" w:color="auto" w:fill="D9D9D9" w:themeFill="background1" w:themeFillShade="D9"/>
          </w:tcPr>
          <w:p w:rsidR="0019209B" w:rsidRPr="000522D6" w:rsidRDefault="0019209B">
            <w:pPr>
              <w:rPr>
                <w:b/>
              </w:rPr>
            </w:pPr>
            <w:r w:rsidRPr="000522D6">
              <w:rPr>
                <w:b/>
              </w:rPr>
              <w:t>Oban, Lorn and the Isles</w:t>
            </w:r>
          </w:p>
        </w:tc>
        <w:tc>
          <w:tcPr>
            <w:tcW w:w="3438" w:type="dxa"/>
            <w:shd w:val="clear" w:color="auto" w:fill="D9D9D9" w:themeFill="background1" w:themeFillShade="D9"/>
          </w:tcPr>
          <w:p w:rsidR="0019209B" w:rsidRPr="000522D6" w:rsidRDefault="0019209B">
            <w:pPr>
              <w:rPr>
                <w:b/>
              </w:rPr>
            </w:pPr>
            <w:r w:rsidRPr="000522D6">
              <w:rPr>
                <w:b/>
              </w:rPr>
              <w:t>Helensburgh and Lomond</w:t>
            </w:r>
          </w:p>
        </w:tc>
        <w:tc>
          <w:tcPr>
            <w:tcW w:w="3437" w:type="dxa"/>
            <w:shd w:val="clear" w:color="auto" w:fill="D9D9D9" w:themeFill="background1" w:themeFillShade="D9"/>
          </w:tcPr>
          <w:p w:rsidR="0019209B" w:rsidRPr="000522D6" w:rsidRDefault="0019209B">
            <w:pPr>
              <w:rPr>
                <w:b/>
              </w:rPr>
            </w:pPr>
            <w:r w:rsidRPr="000522D6">
              <w:rPr>
                <w:b/>
              </w:rPr>
              <w:t>Mid-Argyll, Kintyre and the Islands</w:t>
            </w:r>
          </w:p>
        </w:tc>
        <w:tc>
          <w:tcPr>
            <w:tcW w:w="3438" w:type="dxa"/>
            <w:shd w:val="clear" w:color="auto" w:fill="D9D9D9" w:themeFill="background1" w:themeFillShade="D9"/>
          </w:tcPr>
          <w:p w:rsidR="0019209B" w:rsidRPr="000522D6" w:rsidRDefault="0019209B">
            <w:pPr>
              <w:rPr>
                <w:b/>
              </w:rPr>
            </w:pPr>
            <w:r w:rsidRPr="000522D6">
              <w:rPr>
                <w:b/>
              </w:rPr>
              <w:t>Bute and Cowal</w:t>
            </w:r>
          </w:p>
        </w:tc>
      </w:tr>
      <w:tr w:rsidR="0019209B" w:rsidTr="0019209B">
        <w:trPr>
          <w:trHeight w:val="1125"/>
        </w:trPr>
        <w:tc>
          <w:tcPr>
            <w:tcW w:w="3437" w:type="dxa"/>
          </w:tcPr>
          <w:p w:rsidR="0019209B" w:rsidRDefault="0019209B" w:rsidP="00B11992">
            <w:pPr>
              <w:rPr>
                <w:rFonts w:ascii="Calibri" w:eastAsia="Times New Roman" w:hAnsi="Calibri" w:cs="Calibri"/>
                <w:b/>
                <w:lang w:eastAsia="en-GB"/>
              </w:rPr>
            </w:pPr>
          </w:p>
          <w:p w:rsidR="0019209B" w:rsidRDefault="0019209B" w:rsidP="00B11992">
            <w:pPr>
              <w:rPr>
                <w:rFonts w:ascii="Calibri" w:eastAsia="Times New Roman" w:hAnsi="Calibri" w:cs="Calibri"/>
                <w:b/>
                <w:lang w:eastAsia="en-GB"/>
              </w:rPr>
            </w:pPr>
            <w:r>
              <w:rPr>
                <w:rFonts w:ascii="Calibri" w:eastAsia="Times New Roman" w:hAnsi="Calibri" w:cs="Calibri"/>
                <w:b/>
                <w:lang w:eastAsia="en-GB"/>
              </w:rPr>
              <w:t>Roads updates</w:t>
            </w:r>
          </w:p>
          <w:p w:rsidR="0019209B" w:rsidRDefault="0019209B" w:rsidP="00B11992">
            <w:pPr>
              <w:rPr>
                <w:rFonts w:ascii="Calibri" w:eastAsia="Times New Roman" w:hAnsi="Calibri" w:cs="Calibri"/>
                <w:b/>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W</w:t>
            </w:r>
            <w:r w:rsidRPr="00FA4DA2">
              <w:rPr>
                <w:rFonts w:ascii="Calibri" w:eastAsia="Times New Roman" w:hAnsi="Calibri" w:cs="Calibri"/>
                <w:lang w:eastAsia="en-GB"/>
              </w:rPr>
              <w:t>e have completed the U</w:t>
            </w:r>
            <w:r>
              <w:rPr>
                <w:rFonts w:ascii="Calibri" w:eastAsia="Times New Roman" w:hAnsi="Calibri" w:cs="Calibri"/>
                <w:lang w:eastAsia="en-GB"/>
              </w:rPr>
              <w:t xml:space="preserve">32 Craig Road surfacing scheme and will have the U28 Achnacloich Road completed by close of business today. </w:t>
            </w:r>
          </w:p>
          <w:p w:rsidR="0019209B" w:rsidRDefault="0019209B" w:rsidP="00B11992">
            <w:pPr>
              <w:rPr>
                <w:rFonts w:ascii="Calibri" w:eastAsia="Times New Roman" w:hAnsi="Calibri" w:cs="Calibri"/>
                <w:lang w:eastAsia="en-GB"/>
              </w:rPr>
            </w:pPr>
          </w:p>
          <w:p w:rsidR="0019209B" w:rsidRPr="00FA4DA2" w:rsidRDefault="0019209B" w:rsidP="00B11992">
            <w:pPr>
              <w:rPr>
                <w:rFonts w:ascii="Calibri" w:eastAsia="Times New Roman" w:hAnsi="Calibri" w:cs="Calibri"/>
                <w:lang w:eastAsia="en-GB"/>
              </w:rPr>
            </w:pPr>
            <w:r>
              <w:rPr>
                <w:rFonts w:ascii="Calibri" w:eastAsia="Times New Roman" w:hAnsi="Calibri" w:cs="Calibri"/>
                <w:lang w:eastAsia="en-GB"/>
              </w:rPr>
              <w:t xml:space="preserve">Next week we’ll start works on the U76 Shore Road and on repairs to sections of road on Luing. </w:t>
            </w:r>
          </w:p>
          <w:p w:rsidR="0019209B" w:rsidRDefault="0019209B" w:rsidP="00B11992">
            <w:pPr>
              <w:rPr>
                <w:rFonts w:ascii="Calibri" w:eastAsia="Times New Roman" w:hAnsi="Calibri" w:cs="Calibri"/>
                <w:b/>
                <w:lang w:eastAsia="en-GB"/>
              </w:rPr>
            </w:pPr>
          </w:p>
          <w:p w:rsidR="0019209B" w:rsidRPr="00FA4DA2" w:rsidRDefault="0019209B" w:rsidP="00B11992">
            <w:pPr>
              <w:rPr>
                <w:rFonts w:ascii="Calibri" w:eastAsia="Times New Roman" w:hAnsi="Calibri" w:cs="Calibri"/>
                <w:b/>
                <w:lang w:eastAsia="en-GB"/>
              </w:rPr>
            </w:pPr>
            <w:r w:rsidRPr="00FA4DA2">
              <w:rPr>
                <w:rFonts w:ascii="Calibri" w:eastAsia="Times New Roman" w:hAnsi="Calibri" w:cs="Calibri"/>
                <w:b/>
                <w:lang w:eastAsia="en-GB"/>
              </w:rPr>
              <w:t>Oban North Pier</w:t>
            </w:r>
          </w:p>
          <w:p w:rsidR="0019209B" w:rsidRDefault="0019209B" w:rsidP="00B11992">
            <w:pPr>
              <w:rPr>
                <w:rFonts w:ascii="Calibri" w:eastAsia="Times New Roman" w:hAnsi="Calibri" w:cs="Calibri"/>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 xml:space="preserve">We have a new vessel in service to assist with harbour surveys, </w:t>
            </w:r>
            <w:r>
              <w:rPr>
                <w:rFonts w:ascii="Calibri" w:eastAsia="Times New Roman" w:hAnsi="Calibri" w:cs="Calibri"/>
                <w:lang w:eastAsia="en-GB"/>
              </w:rPr>
              <w:lastRenderedPageBreak/>
              <w:t xml:space="preserve">enforcement and berthing tasks at this busy facility. See photo below. </w:t>
            </w:r>
          </w:p>
          <w:p w:rsidR="0019209B" w:rsidRDefault="0019209B" w:rsidP="00B11992">
            <w:pPr>
              <w:rPr>
                <w:rFonts w:ascii="Calibri" w:eastAsia="Times New Roman" w:hAnsi="Calibri" w:cs="Calibri"/>
                <w:lang w:eastAsia="en-GB"/>
              </w:rPr>
            </w:pPr>
          </w:p>
          <w:p w:rsidR="0019209B" w:rsidRPr="00FA4DA2" w:rsidRDefault="0019209B" w:rsidP="00B11992">
            <w:pPr>
              <w:rPr>
                <w:rFonts w:ascii="Calibri" w:eastAsia="Times New Roman" w:hAnsi="Calibri" w:cs="Calibri"/>
                <w:b/>
                <w:lang w:eastAsia="en-GB"/>
              </w:rPr>
            </w:pPr>
            <w:r w:rsidRPr="00FA4DA2">
              <w:rPr>
                <w:rFonts w:ascii="Calibri" w:eastAsia="Times New Roman" w:hAnsi="Calibri" w:cs="Calibri"/>
                <w:b/>
                <w:lang w:eastAsia="en-GB"/>
              </w:rPr>
              <w:t>Craignure ground investigations</w:t>
            </w:r>
          </w:p>
          <w:p w:rsidR="0019209B" w:rsidRDefault="0019209B" w:rsidP="00B11992">
            <w:pPr>
              <w:rPr>
                <w:rFonts w:ascii="Calibri" w:eastAsia="Times New Roman" w:hAnsi="Calibri" w:cs="Calibri"/>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 xml:space="preserve">These works are continuing to progress well and to schedule. The results of the ground investigations are important in informing the future plans for the pier/developing the business case. </w:t>
            </w:r>
          </w:p>
          <w:p w:rsidR="0019209B" w:rsidRDefault="0019209B" w:rsidP="00B11992">
            <w:pPr>
              <w:rPr>
                <w:rFonts w:ascii="Calibri" w:eastAsia="Times New Roman" w:hAnsi="Calibri" w:cs="Calibri"/>
                <w:lang w:eastAsia="en-GB"/>
              </w:rPr>
            </w:pPr>
          </w:p>
          <w:p w:rsidR="0019209B" w:rsidRPr="00FA4DA2" w:rsidRDefault="0019209B" w:rsidP="00B11992">
            <w:pPr>
              <w:rPr>
                <w:rFonts w:ascii="Calibri" w:eastAsia="Times New Roman" w:hAnsi="Calibri" w:cs="Calibri"/>
                <w:b/>
                <w:lang w:eastAsia="en-GB"/>
              </w:rPr>
            </w:pPr>
            <w:r w:rsidRPr="00FA4DA2">
              <w:rPr>
                <w:rFonts w:ascii="Calibri" w:eastAsia="Times New Roman" w:hAnsi="Calibri" w:cs="Calibri"/>
                <w:b/>
                <w:lang w:eastAsia="en-GB"/>
              </w:rPr>
              <w:t>Iona marine upgrades</w:t>
            </w:r>
          </w:p>
          <w:p w:rsidR="0019209B" w:rsidRDefault="0019209B" w:rsidP="00B11992">
            <w:pPr>
              <w:rPr>
                <w:rFonts w:ascii="Calibri" w:eastAsia="Times New Roman" w:hAnsi="Calibri" w:cs="Calibri"/>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 xml:space="preserve">We are close to awarding a contract for these works and will follow up with more information once the fine detail has been worked through, including a start date. As well as improvements to the marine infrastructure the project also includes a new toilet block. </w:t>
            </w:r>
          </w:p>
          <w:p w:rsidR="0019209B" w:rsidRDefault="0019209B" w:rsidP="00B11992">
            <w:pPr>
              <w:rPr>
                <w:rFonts w:ascii="Calibri" w:eastAsia="Times New Roman" w:hAnsi="Calibri" w:cs="Calibri"/>
                <w:lang w:eastAsia="en-GB"/>
              </w:rPr>
            </w:pPr>
          </w:p>
          <w:p w:rsidR="0019209B" w:rsidRPr="00310C92" w:rsidRDefault="0019209B" w:rsidP="00B11992">
            <w:pPr>
              <w:rPr>
                <w:rFonts w:ascii="Calibri" w:eastAsia="Times New Roman" w:hAnsi="Calibri" w:cs="Calibri"/>
                <w:b/>
                <w:lang w:eastAsia="en-GB"/>
              </w:rPr>
            </w:pPr>
            <w:r w:rsidRPr="00310C92">
              <w:rPr>
                <w:rFonts w:ascii="Calibri" w:eastAsia="Times New Roman" w:hAnsi="Calibri" w:cs="Calibri"/>
                <w:b/>
                <w:lang w:eastAsia="en-GB"/>
              </w:rPr>
              <w:t>Streetlighting</w:t>
            </w:r>
          </w:p>
          <w:p w:rsidR="0019209B" w:rsidRDefault="0019209B" w:rsidP="00B11992">
            <w:pPr>
              <w:rPr>
                <w:rFonts w:ascii="Calibri" w:eastAsia="Times New Roman" w:hAnsi="Calibri" w:cs="Calibri"/>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 xml:space="preserve">The major capital job in and around Nant Drive is going well. A dozen new columns went in this week – we are continuing working on Nant Drive itself this week then moving to Coe Gardens </w:t>
            </w:r>
          </w:p>
          <w:p w:rsidR="0019209B" w:rsidRDefault="0019209B" w:rsidP="00B11992">
            <w:pPr>
              <w:rPr>
                <w:rFonts w:ascii="Calibri" w:eastAsia="Times New Roman" w:hAnsi="Calibri" w:cs="Calibri"/>
                <w:lang w:eastAsia="en-GB"/>
              </w:rPr>
            </w:pPr>
          </w:p>
          <w:p w:rsidR="0019209B" w:rsidRDefault="0019209B" w:rsidP="00B11992">
            <w:pPr>
              <w:rPr>
                <w:rFonts w:ascii="Calibri" w:eastAsia="Times New Roman" w:hAnsi="Calibri" w:cs="Calibri"/>
                <w:lang w:eastAsia="en-GB"/>
              </w:rPr>
            </w:pPr>
            <w:r>
              <w:rPr>
                <w:rFonts w:ascii="Calibri" w:eastAsia="Times New Roman" w:hAnsi="Calibri" w:cs="Calibri"/>
                <w:lang w:eastAsia="en-GB"/>
              </w:rPr>
              <w:t xml:space="preserve">So far we have installed 30 new columns and have another 40 to go. </w:t>
            </w:r>
          </w:p>
          <w:p w:rsidR="0019209B" w:rsidRDefault="0019209B" w:rsidP="00B11992">
            <w:pPr>
              <w:rPr>
                <w:rFonts w:ascii="Calibri" w:eastAsia="Times New Roman" w:hAnsi="Calibri" w:cs="Calibri"/>
                <w:lang w:eastAsia="en-GB"/>
              </w:rPr>
            </w:pPr>
          </w:p>
          <w:p w:rsidR="0019209B" w:rsidRPr="007A76B3" w:rsidRDefault="0019209B" w:rsidP="00B11992">
            <w:pPr>
              <w:rPr>
                <w:rFonts w:ascii="Calibri" w:eastAsia="Times New Roman" w:hAnsi="Calibri" w:cs="Calibri"/>
                <w:lang w:eastAsia="en-GB"/>
              </w:rPr>
            </w:pPr>
          </w:p>
          <w:p w:rsidR="0019209B" w:rsidRPr="00C4203F" w:rsidRDefault="0019209B" w:rsidP="00DF288E">
            <w:pPr>
              <w:autoSpaceDE w:val="0"/>
              <w:autoSpaceDN w:val="0"/>
              <w:spacing w:before="40" w:after="40"/>
              <w:rPr>
                <w:rFonts w:cstheme="minorHAnsi"/>
              </w:rPr>
            </w:pPr>
          </w:p>
          <w:p w:rsidR="0019209B" w:rsidRPr="00C4203F" w:rsidRDefault="0019209B" w:rsidP="00DF288E">
            <w:pPr>
              <w:autoSpaceDE w:val="0"/>
              <w:autoSpaceDN w:val="0"/>
              <w:spacing w:before="40" w:after="40"/>
              <w:rPr>
                <w:rFonts w:cstheme="minorHAnsi"/>
              </w:rPr>
            </w:pPr>
          </w:p>
          <w:p w:rsidR="0019209B" w:rsidRPr="00C4203F" w:rsidRDefault="0019209B" w:rsidP="00881321">
            <w:pPr>
              <w:rPr>
                <w:rFonts w:ascii="Calibri" w:eastAsia="Times New Roman" w:hAnsi="Calibri" w:cs="Calibri"/>
                <w:b/>
                <w:lang w:eastAsia="en-GB"/>
              </w:rPr>
            </w:pPr>
          </w:p>
          <w:p w:rsidR="0019209B" w:rsidRPr="00C4203F" w:rsidRDefault="0019209B" w:rsidP="00231AA6"/>
          <w:p w:rsidR="0019209B" w:rsidRPr="00C4203F" w:rsidRDefault="0019209B" w:rsidP="00231AA6">
            <w:pPr>
              <w:rPr>
                <w:rFonts w:ascii="Calibri" w:eastAsia="Times New Roman" w:hAnsi="Calibri" w:cs="Calibri"/>
                <w:lang w:eastAsia="en-GB"/>
              </w:rPr>
            </w:pPr>
          </w:p>
        </w:tc>
        <w:tc>
          <w:tcPr>
            <w:tcW w:w="3438" w:type="dxa"/>
            <w:shd w:val="clear" w:color="auto" w:fill="auto"/>
          </w:tcPr>
          <w:p w:rsidR="0019209B" w:rsidRDefault="0019209B" w:rsidP="00A42F79">
            <w:pPr>
              <w:rPr>
                <w:rFonts w:cstheme="minorHAnsi"/>
              </w:rPr>
            </w:pPr>
          </w:p>
          <w:p w:rsidR="0019209B" w:rsidRPr="00310C92" w:rsidRDefault="0019209B" w:rsidP="00A42F79">
            <w:pPr>
              <w:rPr>
                <w:rFonts w:cstheme="minorHAnsi"/>
                <w:b/>
              </w:rPr>
            </w:pPr>
            <w:r w:rsidRPr="00310C92">
              <w:rPr>
                <w:rFonts w:cstheme="minorHAnsi"/>
                <w:b/>
              </w:rPr>
              <w:t xml:space="preserve">Roads updates </w:t>
            </w:r>
          </w:p>
          <w:p w:rsidR="0019209B" w:rsidRDefault="0019209B" w:rsidP="00A42F79">
            <w:pPr>
              <w:rPr>
                <w:rFonts w:cstheme="minorHAnsi"/>
              </w:rPr>
            </w:pPr>
          </w:p>
          <w:p w:rsidR="0019209B" w:rsidRDefault="0019209B" w:rsidP="00A42F79">
            <w:pPr>
              <w:rPr>
                <w:rFonts w:cstheme="minorHAnsi"/>
              </w:rPr>
            </w:pPr>
            <w:r>
              <w:rPr>
                <w:rFonts w:cstheme="minorHAnsi"/>
              </w:rPr>
              <w:t xml:space="preserve">We are continuing with pre surface dressing preparatory works on the A814 between the Finnart Oil Terminal and the Whistlefield roundabout. This involves machine patching to get the surface ready for the surface dressing process. </w:t>
            </w:r>
          </w:p>
          <w:p w:rsidR="0019209B" w:rsidRDefault="0019209B" w:rsidP="00A42F79">
            <w:pPr>
              <w:rPr>
                <w:rFonts w:cstheme="minorHAnsi"/>
              </w:rPr>
            </w:pPr>
          </w:p>
          <w:p w:rsidR="0019209B" w:rsidRDefault="0019209B" w:rsidP="00A42F79">
            <w:pPr>
              <w:rPr>
                <w:rFonts w:cstheme="minorHAnsi"/>
              </w:rPr>
            </w:pPr>
            <w:r>
              <w:rPr>
                <w:rFonts w:cstheme="minorHAnsi"/>
              </w:rPr>
              <w:t xml:space="preserve">We completed the patching works between </w:t>
            </w:r>
          </w:p>
          <w:p w:rsidR="0019209B" w:rsidRDefault="0019209B" w:rsidP="00A42F79">
            <w:pPr>
              <w:rPr>
                <w:rFonts w:cstheme="minorHAnsi"/>
              </w:rPr>
            </w:pPr>
            <w:r>
              <w:rPr>
                <w:rFonts w:cstheme="minorHAnsi"/>
              </w:rPr>
              <w:t xml:space="preserve">Glentress and Glen Mallan this week.  </w:t>
            </w:r>
          </w:p>
          <w:p w:rsidR="0019209B" w:rsidRDefault="0019209B" w:rsidP="00A42F79">
            <w:pPr>
              <w:rPr>
                <w:rFonts w:cstheme="minorHAnsi"/>
              </w:rPr>
            </w:pPr>
          </w:p>
          <w:p w:rsidR="0019209B" w:rsidRDefault="0019209B" w:rsidP="00D6763B">
            <w:pPr>
              <w:rPr>
                <w:rFonts w:cstheme="minorHAnsi"/>
                <w:b/>
              </w:rPr>
            </w:pPr>
            <w:r w:rsidRPr="00D6763B">
              <w:rPr>
                <w:rFonts w:cstheme="minorHAnsi"/>
                <w:b/>
              </w:rPr>
              <w:t xml:space="preserve">Tigh Dearg Road flood alleviation scheme </w:t>
            </w:r>
          </w:p>
          <w:p w:rsidR="0019209B" w:rsidRDefault="0019209B" w:rsidP="00D6763B">
            <w:pPr>
              <w:rPr>
                <w:rFonts w:cstheme="minorHAnsi"/>
                <w:b/>
              </w:rPr>
            </w:pPr>
          </w:p>
          <w:p w:rsidR="0019209B" w:rsidRDefault="0019209B" w:rsidP="00D6763B">
            <w:pPr>
              <w:rPr>
                <w:rFonts w:cstheme="minorHAnsi"/>
              </w:rPr>
            </w:pPr>
            <w:r>
              <w:rPr>
                <w:rFonts w:cstheme="minorHAnsi"/>
              </w:rPr>
              <w:t>Our new contractor GeoRope are still intending to mobilise to site 20</w:t>
            </w:r>
            <w:r w:rsidRPr="00D6763B">
              <w:rPr>
                <w:rFonts w:cstheme="minorHAnsi"/>
                <w:vertAlign w:val="superscript"/>
              </w:rPr>
              <w:t>th</w:t>
            </w:r>
            <w:r>
              <w:rPr>
                <w:rFonts w:cstheme="minorHAnsi"/>
              </w:rPr>
              <w:t xml:space="preserve"> May to begin works at the B833 end. As part of this work they will be operating traffic lights. </w:t>
            </w:r>
          </w:p>
          <w:p w:rsidR="0019209B" w:rsidRDefault="0019209B" w:rsidP="00D6763B">
            <w:pPr>
              <w:rPr>
                <w:rFonts w:cstheme="minorHAnsi"/>
              </w:rPr>
            </w:pPr>
          </w:p>
          <w:p w:rsidR="0019209B" w:rsidRPr="00D6763B" w:rsidRDefault="0019209B" w:rsidP="00D6763B">
            <w:pPr>
              <w:rPr>
                <w:rFonts w:cstheme="minorHAnsi"/>
              </w:rPr>
            </w:pPr>
            <w:r>
              <w:rPr>
                <w:rFonts w:cstheme="minorHAnsi"/>
              </w:rPr>
              <w:t>The next drop in meeting will be on Wednesday 29</w:t>
            </w:r>
            <w:r w:rsidRPr="00D6763B">
              <w:rPr>
                <w:rFonts w:cstheme="minorHAnsi"/>
                <w:vertAlign w:val="superscript"/>
              </w:rPr>
              <w:t>th</w:t>
            </w:r>
            <w:r>
              <w:rPr>
                <w:rFonts w:cstheme="minorHAnsi"/>
              </w:rPr>
              <w:t xml:space="preserve"> May. We are continuing to provide residents with a weekly email update on progress. </w:t>
            </w:r>
          </w:p>
        </w:tc>
        <w:tc>
          <w:tcPr>
            <w:tcW w:w="3437" w:type="dxa"/>
            <w:shd w:val="clear" w:color="auto" w:fill="auto"/>
          </w:tcPr>
          <w:p w:rsidR="0019209B" w:rsidRDefault="0019209B" w:rsidP="00CF2552">
            <w:pPr>
              <w:rPr>
                <w:rFonts w:ascii="Calibri" w:hAnsi="Calibri" w:cs="Calibri"/>
              </w:rPr>
            </w:pPr>
          </w:p>
          <w:p w:rsidR="0019209B" w:rsidRDefault="0019209B" w:rsidP="00CF2552">
            <w:pPr>
              <w:rPr>
                <w:rFonts w:ascii="Calibri" w:hAnsi="Calibri" w:cs="Calibri"/>
                <w:b/>
              </w:rPr>
            </w:pPr>
            <w:r>
              <w:rPr>
                <w:rFonts w:ascii="Calibri" w:hAnsi="Calibri" w:cs="Calibri"/>
                <w:b/>
              </w:rPr>
              <w:t>Roads updates</w:t>
            </w:r>
          </w:p>
          <w:p w:rsidR="0019209B" w:rsidRDefault="0019209B" w:rsidP="00CF2552">
            <w:pPr>
              <w:rPr>
                <w:rFonts w:ascii="Calibri" w:hAnsi="Calibri" w:cs="Calibri"/>
                <w:b/>
              </w:rPr>
            </w:pPr>
          </w:p>
          <w:p w:rsidR="0019209B" w:rsidRDefault="0019209B" w:rsidP="00CF2552">
            <w:pPr>
              <w:rPr>
                <w:rFonts w:ascii="Calibri" w:hAnsi="Calibri" w:cs="Calibri"/>
              </w:rPr>
            </w:pPr>
            <w:r w:rsidRPr="00D6763B">
              <w:rPr>
                <w:rFonts w:ascii="Calibri" w:hAnsi="Calibri" w:cs="Calibri"/>
              </w:rPr>
              <w:t xml:space="preserve">We are continuing to work on the ongoing schemes on the A819 at Electric Cottage and on the Woodside scheme in Carradale. </w:t>
            </w:r>
          </w:p>
          <w:p w:rsidR="0019209B" w:rsidRDefault="0019209B" w:rsidP="00CF2552">
            <w:pPr>
              <w:rPr>
                <w:rFonts w:ascii="Calibri" w:hAnsi="Calibri" w:cs="Calibri"/>
              </w:rPr>
            </w:pPr>
          </w:p>
          <w:p w:rsidR="0019209B" w:rsidRDefault="0019209B" w:rsidP="00CF2552">
            <w:pPr>
              <w:rPr>
                <w:rFonts w:ascii="Calibri" w:hAnsi="Calibri" w:cs="Calibri"/>
              </w:rPr>
            </w:pPr>
            <w:r>
              <w:rPr>
                <w:rFonts w:ascii="Calibri" w:hAnsi="Calibri" w:cs="Calibri"/>
              </w:rPr>
              <w:t xml:space="preserve">We are also doing preparatory works at Gobagrennan ahead of capital works there. </w:t>
            </w:r>
          </w:p>
          <w:p w:rsidR="0019209B" w:rsidRDefault="0019209B" w:rsidP="00CF2552">
            <w:pPr>
              <w:rPr>
                <w:rFonts w:ascii="Calibri" w:hAnsi="Calibri" w:cs="Calibri"/>
              </w:rPr>
            </w:pPr>
          </w:p>
          <w:p w:rsidR="0019209B" w:rsidRDefault="0019209B" w:rsidP="00CF2552">
            <w:pPr>
              <w:rPr>
                <w:rFonts w:ascii="Calibri" w:hAnsi="Calibri" w:cs="Calibri"/>
              </w:rPr>
            </w:pPr>
          </w:p>
          <w:p w:rsidR="0019209B" w:rsidRDefault="0019209B" w:rsidP="00CF2552">
            <w:pPr>
              <w:rPr>
                <w:rFonts w:ascii="Calibri" w:hAnsi="Calibri" w:cs="Calibri"/>
              </w:rPr>
            </w:pPr>
          </w:p>
          <w:p w:rsidR="0019209B" w:rsidRDefault="0019209B" w:rsidP="00CF2552">
            <w:pPr>
              <w:rPr>
                <w:rFonts w:ascii="Calibri" w:hAnsi="Calibri" w:cs="Calibri"/>
              </w:rPr>
            </w:pPr>
          </w:p>
          <w:p w:rsidR="0019209B" w:rsidRDefault="0019209B" w:rsidP="00CF2552">
            <w:pPr>
              <w:rPr>
                <w:rFonts w:ascii="Calibri" w:hAnsi="Calibri" w:cs="Calibri"/>
                <w:b/>
              </w:rPr>
            </w:pPr>
            <w:r>
              <w:rPr>
                <w:rFonts w:ascii="Calibri" w:hAnsi="Calibri" w:cs="Calibri"/>
                <w:b/>
              </w:rPr>
              <w:t>Gartbreck permit</w:t>
            </w:r>
          </w:p>
          <w:p w:rsidR="0019209B" w:rsidRDefault="0019209B" w:rsidP="00CF2552">
            <w:pPr>
              <w:rPr>
                <w:rFonts w:ascii="Calibri" w:hAnsi="Calibri" w:cs="Calibri"/>
                <w:b/>
              </w:rPr>
            </w:pPr>
          </w:p>
          <w:p w:rsidR="0019209B" w:rsidRDefault="0019209B" w:rsidP="00CF2552">
            <w:pPr>
              <w:rPr>
                <w:rFonts w:ascii="Calibri" w:hAnsi="Calibri" w:cs="Calibri"/>
              </w:rPr>
            </w:pPr>
            <w:r>
              <w:rPr>
                <w:rFonts w:ascii="Calibri" w:hAnsi="Calibri" w:cs="Calibri"/>
              </w:rPr>
              <w:lastRenderedPageBreak/>
              <w:t xml:space="preserve">Similar to the new permit for Glengorm we advised about a few editions ago, we have now received a new permit from SEPA for Gartbreck. </w:t>
            </w:r>
          </w:p>
          <w:p w:rsidR="0019209B" w:rsidRDefault="0019209B" w:rsidP="00CF2552">
            <w:pPr>
              <w:rPr>
                <w:rFonts w:ascii="Calibri" w:hAnsi="Calibri" w:cs="Calibri"/>
              </w:rPr>
            </w:pPr>
          </w:p>
          <w:p w:rsidR="0019209B" w:rsidRPr="00D6763B" w:rsidRDefault="0019209B" w:rsidP="00CF2552">
            <w:pPr>
              <w:rPr>
                <w:rFonts w:ascii="Calibri" w:hAnsi="Calibri" w:cs="Calibri"/>
              </w:rPr>
            </w:pPr>
            <w:r>
              <w:rPr>
                <w:rFonts w:ascii="Calibri" w:hAnsi="Calibri" w:cs="Calibri"/>
              </w:rPr>
              <w:t xml:space="preserve">We’ll shortly be arranging a session with the staff on site to familiarise them with the new requirements. </w:t>
            </w:r>
          </w:p>
          <w:p w:rsidR="0019209B" w:rsidRDefault="0019209B" w:rsidP="00CF2552">
            <w:pPr>
              <w:rPr>
                <w:rFonts w:ascii="Calibri" w:hAnsi="Calibri" w:cs="Calibri"/>
              </w:rPr>
            </w:pPr>
          </w:p>
          <w:p w:rsidR="0019209B" w:rsidRDefault="0019209B" w:rsidP="00CF2552">
            <w:pPr>
              <w:rPr>
                <w:rFonts w:ascii="Calibri" w:hAnsi="Calibri" w:cs="Calibri"/>
                <w:b/>
              </w:rPr>
            </w:pPr>
            <w:r w:rsidRPr="00825E19">
              <w:rPr>
                <w:rFonts w:ascii="Calibri" w:hAnsi="Calibri" w:cs="Calibri"/>
                <w:b/>
              </w:rPr>
              <w:t>Public convenience door access project</w:t>
            </w:r>
          </w:p>
          <w:p w:rsidR="0019209B" w:rsidRDefault="0019209B" w:rsidP="00CF2552">
            <w:pPr>
              <w:rPr>
                <w:rFonts w:ascii="Calibri" w:hAnsi="Calibri" w:cs="Calibri"/>
                <w:b/>
              </w:rPr>
            </w:pPr>
          </w:p>
          <w:p w:rsidR="0019209B" w:rsidRDefault="0019209B" w:rsidP="00CF2552">
            <w:pPr>
              <w:rPr>
                <w:rFonts w:ascii="Calibri" w:hAnsi="Calibri" w:cs="Calibri"/>
              </w:rPr>
            </w:pPr>
            <w:r w:rsidRPr="00D6763B">
              <w:rPr>
                <w:rFonts w:ascii="Calibri" w:hAnsi="Calibri" w:cs="Calibri"/>
              </w:rPr>
              <w:t>The contractor attended to last week’s reported issues with the new system at Ardrishaig and it appears to be operating as normal now.</w:t>
            </w:r>
          </w:p>
          <w:p w:rsidR="0019209B" w:rsidRDefault="0019209B" w:rsidP="00CF2552">
            <w:pPr>
              <w:rPr>
                <w:rFonts w:ascii="Calibri" w:hAnsi="Calibri" w:cs="Calibri"/>
              </w:rPr>
            </w:pPr>
          </w:p>
          <w:p w:rsidR="0019209B" w:rsidRDefault="0019209B" w:rsidP="00CF2552">
            <w:pPr>
              <w:rPr>
                <w:rFonts w:ascii="Calibri" w:hAnsi="Calibri" w:cs="Calibri"/>
                <w:b/>
              </w:rPr>
            </w:pPr>
            <w:r>
              <w:rPr>
                <w:rFonts w:ascii="Calibri" w:hAnsi="Calibri" w:cs="Calibri"/>
                <w:b/>
              </w:rPr>
              <w:t>Burnside Square</w:t>
            </w:r>
          </w:p>
          <w:p w:rsidR="0019209B" w:rsidRDefault="0019209B" w:rsidP="00CF2552">
            <w:pPr>
              <w:rPr>
                <w:rFonts w:ascii="Calibri" w:hAnsi="Calibri" w:cs="Calibri"/>
                <w:b/>
              </w:rPr>
            </w:pPr>
          </w:p>
          <w:p w:rsidR="0019209B" w:rsidRDefault="0019209B" w:rsidP="00CF2552">
            <w:pPr>
              <w:rPr>
                <w:rFonts w:ascii="Calibri" w:hAnsi="Calibri" w:cs="Calibri"/>
              </w:rPr>
            </w:pPr>
            <w:r>
              <w:rPr>
                <w:rFonts w:ascii="Calibri" w:hAnsi="Calibri" w:cs="Calibri"/>
              </w:rPr>
              <w:t xml:space="preserve">The new planters have now been placed out in Burnside Square and filled with soil. These are now available for use and we are progressing discussions with interested local groups. </w:t>
            </w:r>
          </w:p>
          <w:p w:rsidR="0019209B" w:rsidRDefault="0019209B" w:rsidP="00CF2552">
            <w:pPr>
              <w:rPr>
                <w:rFonts w:ascii="Calibri" w:hAnsi="Calibri" w:cs="Calibri"/>
              </w:rPr>
            </w:pPr>
          </w:p>
          <w:p w:rsidR="0019209B" w:rsidRDefault="0019209B" w:rsidP="00CF2552">
            <w:pPr>
              <w:rPr>
                <w:rFonts w:ascii="Calibri" w:hAnsi="Calibri" w:cs="Calibri"/>
              </w:rPr>
            </w:pPr>
            <w:r>
              <w:rPr>
                <w:rFonts w:ascii="Calibri" w:hAnsi="Calibri" w:cs="Calibri"/>
                <w:noProof/>
                <w:lang w:eastAsia="en-GB"/>
              </w:rPr>
              <w:lastRenderedPageBreak/>
              <w:drawing>
                <wp:inline distT="0" distB="0" distL="0" distR="0" wp14:anchorId="6F41922D" wp14:editId="4191C554">
                  <wp:extent cx="2571115" cy="19335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115" cy="1933575"/>
                          </a:xfrm>
                          <a:prstGeom prst="rect">
                            <a:avLst/>
                          </a:prstGeom>
                          <a:noFill/>
                        </pic:spPr>
                      </pic:pic>
                    </a:graphicData>
                  </a:graphic>
                </wp:inline>
              </w:drawing>
            </w:r>
          </w:p>
          <w:p w:rsidR="0019209B" w:rsidRDefault="0019209B" w:rsidP="00CF2552">
            <w:pPr>
              <w:rPr>
                <w:rFonts w:ascii="Calibri" w:hAnsi="Calibri" w:cs="Calibri"/>
              </w:rPr>
            </w:pPr>
          </w:p>
          <w:p w:rsidR="0019209B" w:rsidRPr="00D6763B" w:rsidRDefault="0019209B" w:rsidP="00CF2552">
            <w:pPr>
              <w:rPr>
                <w:rFonts w:ascii="Calibri" w:hAnsi="Calibri" w:cs="Calibri"/>
              </w:rPr>
            </w:pPr>
            <w:r w:rsidRPr="00D6763B">
              <w:rPr>
                <w:rFonts w:ascii="Calibri" w:hAnsi="Calibri" w:cs="Calibri"/>
              </w:rPr>
              <w:t xml:space="preserve"> </w:t>
            </w:r>
            <w:r>
              <w:rPr>
                <w:rFonts w:ascii="Calibri" w:hAnsi="Calibri" w:cs="Calibri"/>
                <w:noProof/>
                <w:lang w:eastAsia="en-GB"/>
              </w:rPr>
              <w:drawing>
                <wp:inline distT="0" distB="0" distL="0" distR="0" wp14:anchorId="104C0075" wp14:editId="4EBA5348">
                  <wp:extent cx="256159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590" cy="1924050"/>
                          </a:xfrm>
                          <a:prstGeom prst="rect">
                            <a:avLst/>
                          </a:prstGeom>
                          <a:noFill/>
                        </pic:spPr>
                      </pic:pic>
                    </a:graphicData>
                  </a:graphic>
                </wp:inline>
              </w:drawing>
            </w:r>
          </w:p>
          <w:p w:rsidR="0019209B" w:rsidRDefault="0019209B" w:rsidP="00CF2552">
            <w:pPr>
              <w:rPr>
                <w:rFonts w:ascii="Calibri" w:hAnsi="Calibri" w:cs="Calibri"/>
              </w:rPr>
            </w:pPr>
          </w:p>
          <w:p w:rsidR="0019209B" w:rsidRDefault="0019209B" w:rsidP="00CF2552">
            <w:pPr>
              <w:rPr>
                <w:rFonts w:ascii="Calibri" w:hAnsi="Calibri" w:cs="Calibri"/>
                <w:b/>
              </w:rPr>
            </w:pPr>
            <w:r>
              <w:rPr>
                <w:rFonts w:ascii="Calibri" w:hAnsi="Calibri" w:cs="Calibri"/>
                <w:b/>
              </w:rPr>
              <w:t>Port Askaig closure</w:t>
            </w:r>
          </w:p>
          <w:p w:rsidR="0019209B" w:rsidRDefault="0019209B" w:rsidP="00CF2552">
            <w:pPr>
              <w:rPr>
                <w:rFonts w:ascii="Calibri" w:hAnsi="Calibri" w:cs="Calibri"/>
                <w:b/>
              </w:rPr>
            </w:pPr>
          </w:p>
          <w:p w:rsidR="0019209B" w:rsidRDefault="0019209B" w:rsidP="00CF2552">
            <w:pPr>
              <w:rPr>
                <w:rFonts w:ascii="Calibri" w:hAnsi="Calibri" w:cs="Calibri"/>
              </w:rPr>
            </w:pPr>
            <w:r w:rsidRPr="000A220A">
              <w:rPr>
                <w:rFonts w:ascii="Calibri" w:hAnsi="Calibri" w:cs="Calibri"/>
              </w:rPr>
              <w:t>CalMac are closing Port Askaig from 19 June until 30 July 2024. In preparation for this closure, and the diversion of all ferry journeys serving Islay to dock at Port Ellen</w:t>
            </w:r>
            <w:r>
              <w:rPr>
                <w:rFonts w:ascii="Calibri" w:hAnsi="Calibri" w:cs="Calibri"/>
              </w:rPr>
              <w:t xml:space="preserve">, we have been looking at options with the current bus timetable. </w:t>
            </w:r>
          </w:p>
          <w:p w:rsidR="0019209B" w:rsidRDefault="0019209B" w:rsidP="000A220A">
            <w:r>
              <w:rPr>
                <w:b/>
                <w:bCs/>
              </w:rPr>
              <w:t>Arrivals</w:t>
            </w:r>
          </w:p>
          <w:p w:rsidR="0019209B"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09:10/09:20 arrivals at Port Ellen Monday – Saturday – catered for by bus from Port Ellen 09:40.</w:t>
            </w:r>
          </w:p>
          <w:p w:rsidR="0019209B"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12:10 arrivals at Port Ellen Tuesday, Wednesday, Friday and Saturday – catered for by bus from Port Ellen 12:15. Also later journey at 13:15.</w:t>
            </w:r>
          </w:p>
          <w:p w:rsidR="0019209B"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12:25 arrivals at Port Ellen Monday and Thursday – catered for by bus from Port Ellen 13:15, albeit no connection to Port Askaig direction.</w:t>
            </w:r>
          </w:p>
          <w:p w:rsidR="0019209B" w:rsidRPr="000A220A" w:rsidRDefault="0019209B" w:rsidP="000A220A">
            <w:pPr>
              <w:numPr>
                <w:ilvl w:val="0"/>
                <w:numId w:val="32"/>
              </w:numPr>
              <w:rPr>
                <w:rFonts w:ascii="Calibri" w:eastAsia="Times New Roman" w:hAnsi="Calibri" w:cs="Calibri"/>
                <w:bCs/>
                <w:iCs/>
                <w:sz w:val="20"/>
                <w:szCs w:val="20"/>
                <w:lang w:eastAsia="en-GB"/>
              </w:rPr>
            </w:pPr>
            <w:r w:rsidRPr="000A220A">
              <w:rPr>
                <w:rFonts w:eastAsia="Times New Roman" w:cs="Calibri"/>
                <w:bCs/>
                <w:iCs/>
                <w:lang w:eastAsia="en-GB"/>
              </w:rPr>
              <w:t>14:55 arrivals at Port Ellen Monday and Thursday – no connection.</w:t>
            </w:r>
          </w:p>
          <w:p w:rsidR="0019209B"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16:20 arrivals at Port Ellen Tuesday and Friday – connection with Port Ellen 16:26 and 16:41 buses.</w:t>
            </w:r>
          </w:p>
          <w:p w:rsidR="0019209B"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17:50 arrivals at Port Ellen Wednesday, Friday and Saturday – connection with 1800 from Port Ellen</w:t>
            </w:r>
          </w:p>
          <w:p w:rsidR="0019209B" w:rsidRPr="000A220A" w:rsidRDefault="0019209B" w:rsidP="000A220A">
            <w:pPr>
              <w:numPr>
                <w:ilvl w:val="0"/>
                <w:numId w:val="32"/>
              </w:numPr>
              <w:rPr>
                <w:rFonts w:ascii="Calibri" w:eastAsia="Times New Roman" w:hAnsi="Calibri" w:cs="Calibri"/>
                <w:sz w:val="20"/>
                <w:szCs w:val="20"/>
                <w:lang w:eastAsia="en-GB"/>
              </w:rPr>
            </w:pPr>
            <w:r>
              <w:rPr>
                <w:rFonts w:eastAsia="Times New Roman" w:cs="Calibri"/>
                <w:lang w:eastAsia="en-GB"/>
              </w:rPr>
              <w:t>18:35, 18:40, 20:35 and 22:10 arrivals Port Ellen – no connection, but also no connection during normal CalMac timetable.</w:t>
            </w:r>
          </w:p>
          <w:p w:rsidR="0019209B" w:rsidRPr="000A220A" w:rsidRDefault="0019209B" w:rsidP="000A220A">
            <w:pPr>
              <w:ind w:left="720"/>
              <w:rPr>
                <w:rFonts w:ascii="Calibri" w:eastAsia="Times New Roman" w:hAnsi="Calibri" w:cs="Calibri"/>
                <w:sz w:val="20"/>
                <w:szCs w:val="20"/>
                <w:lang w:eastAsia="en-GB"/>
              </w:rPr>
            </w:pPr>
          </w:p>
          <w:p w:rsidR="0019209B" w:rsidRDefault="0019209B" w:rsidP="000A220A">
            <w:pPr>
              <w:rPr>
                <w:b/>
                <w:bCs/>
              </w:rPr>
            </w:pPr>
            <w:r>
              <w:rPr>
                <w:b/>
                <w:bCs/>
              </w:rPr>
              <w:t>Departures</w:t>
            </w:r>
          </w:p>
          <w:p w:rsidR="0019209B" w:rsidRDefault="0019209B" w:rsidP="000A220A"/>
          <w:p w:rsidR="0019209B" w:rsidRDefault="0019209B" w:rsidP="000A220A">
            <w:pPr>
              <w:numPr>
                <w:ilvl w:val="0"/>
                <w:numId w:val="33"/>
              </w:numPr>
              <w:rPr>
                <w:rFonts w:ascii="Calibri" w:eastAsia="Times New Roman" w:hAnsi="Calibri" w:cs="Calibri"/>
                <w:sz w:val="20"/>
                <w:szCs w:val="20"/>
                <w:lang w:eastAsia="en-GB"/>
              </w:rPr>
            </w:pPr>
            <w:r>
              <w:rPr>
                <w:rFonts w:eastAsia="Times New Roman" w:cs="Calibri"/>
                <w:lang w:eastAsia="en-GB"/>
              </w:rPr>
              <w:t>07:00 departure Port Ellen - no connection, but also no connection during normal CalMac timetable.</w:t>
            </w:r>
          </w:p>
          <w:p w:rsidR="0019209B" w:rsidRDefault="0019209B" w:rsidP="000A220A">
            <w:pPr>
              <w:numPr>
                <w:ilvl w:val="0"/>
                <w:numId w:val="34"/>
              </w:numPr>
              <w:rPr>
                <w:rFonts w:ascii="Calibri" w:eastAsia="Times New Roman" w:hAnsi="Calibri" w:cs="Calibri"/>
                <w:sz w:val="20"/>
                <w:szCs w:val="20"/>
                <w:lang w:eastAsia="en-GB"/>
              </w:rPr>
            </w:pPr>
            <w:r>
              <w:rPr>
                <w:rFonts w:eastAsia="Times New Roman" w:cs="Calibri"/>
                <w:lang w:eastAsia="en-GB"/>
              </w:rPr>
              <w:t>09:45 or 10:05 – catered for by bus arriving Port Ellen 09:18.</w:t>
            </w:r>
          </w:p>
          <w:p w:rsidR="0019209B" w:rsidRDefault="0019209B" w:rsidP="000A220A">
            <w:pPr>
              <w:numPr>
                <w:ilvl w:val="0"/>
                <w:numId w:val="34"/>
              </w:numPr>
              <w:rPr>
                <w:rFonts w:ascii="Calibri" w:eastAsia="Times New Roman" w:hAnsi="Calibri" w:cs="Calibri"/>
                <w:sz w:val="20"/>
                <w:szCs w:val="20"/>
                <w:lang w:eastAsia="en-GB"/>
              </w:rPr>
            </w:pPr>
            <w:r>
              <w:rPr>
                <w:rFonts w:eastAsia="Times New Roman" w:cs="Calibri"/>
                <w:lang w:eastAsia="en-GB"/>
              </w:rPr>
              <w:t>12:45 or 13:10 – catered for by bus arriving Port Ellen 11:52.</w:t>
            </w:r>
          </w:p>
          <w:p w:rsidR="0019209B" w:rsidRDefault="0019209B" w:rsidP="000A220A">
            <w:pPr>
              <w:numPr>
                <w:ilvl w:val="0"/>
                <w:numId w:val="34"/>
              </w:numPr>
              <w:rPr>
                <w:rFonts w:ascii="Calibri" w:eastAsia="Times New Roman" w:hAnsi="Calibri" w:cs="Calibri"/>
                <w:b/>
                <w:bCs/>
                <w:i/>
                <w:iCs/>
                <w:sz w:val="20"/>
                <w:szCs w:val="20"/>
                <w:lang w:eastAsia="en-GB"/>
              </w:rPr>
            </w:pPr>
            <w:r>
              <w:rPr>
                <w:rFonts w:eastAsia="Times New Roman" w:cs="Calibri"/>
                <w:b/>
                <w:bCs/>
                <w:i/>
                <w:iCs/>
                <w:lang w:eastAsia="en-GB"/>
              </w:rPr>
              <w:t>15:30 – no connections.</w:t>
            </w:r>
          </w:p>
          <w:p w:rsidR="0019209B" w:rsidRDefault="0019209B" w:rsidP="000A220A">
            <w:pPr>
              <w:numPr>
                <w:ilvl w:val="0"/>
                <w:numId w:val="34"/>
              </w:numPr>
              <w:rPr>
                <w:rFonts w:ascii="Calibri" w:eastAsia="Times New Roman" w:hAnsi="Calibri" w:cs="Calibri"/>
                <w:sz w:val="20"/>
                <w:szCs w:val="20"/>
                <w:lang w:eastAsia="en-GB"/>
              </w:rPr>
            </w:pPr>
            <w:r>
              <w:rPr>
                <w:rFonts w:eastAsia="Times New Roman" w:cs="Calibri"/>
                <w:lang w:eastAsia="en-GB"/>
              </w:rPr>
              <w:t>17:00 – catered for by bus arriving at 16:26.</w:t>
            </w:r>
          </w:p>
          <w:p w:rsidR="0019209B" w:rsidRDefault="0019209B" w:rsidP="000A220A">
            <w:pPr>
              <w:numPr>
                <w:ilvl w:val="0"/>
                <w:numId w:val="34"/>
              </w:numPr>
              <w:rPr>
                <w:rFonts w:ascii="Calibri" w:eastAsia="Times New Roman" w:hAnsi="Calibri" w:cs="Calibri"/>
                <w:sz w:val="20"/>
                <w:szCs w:val="20"/>
                <w:lang w:eastAsia="en-GB"/>
              </w:rPr>
            </w:pPr>
            <w:r>
              <w:rPr>
                <w:rFonts w:eastAsia="Times New Roman" w:cs="Calibri"/>
                <w:lang w:eastAsia="en-GB"/>
              </w:rPr>
              <w:t>18:25 – catered for by bus arriving at 17:34.</w:t>
            </w:r>
          </w:p>
          <w:p w:rsidR="0019209B" w:rsidRDefault="0019209B" w:rsidP="000A220A">
            <w:pPr>
              <w:numPr>
                <w:ilvl w:val="0"/>
                <w:numId w:val="34"/>
              </w:numPr>
              <w:rPr>
                <w:rFonts w:ascii="Calibri" w:eastAsia="Times New Roman" w:hAnsi="Calibri" w:cs="Calibri"/>
                <w:sz w:val="20"/>
                <w:szCs w:val="20"/>
                <w:lang w:eastAsia="en-GB"/>
              </w:rPr>
            </w:pPr>
            <w:r>
              <w:rPr>
                <w:rFonts w:eastAsia="Times New Roman" w:cs="Calibri"/>
                <w:lang w:eastAsia="en-GB"/>
              </w:rPr>
              <w:t xml:space="preserve">19:20 – no connection but also no connection during normal CalMac timetable. </w:t>
            </w:r>
          </w:p>
          <w:p w:rsidR="0019209B" w:rsidRDefault="0019209B" w:rsidP="000A220A">
            <w:pPr>
              <w:rPr>
                <w:rFonts w:ascii="Calibri" w:eastAsia="Times New Roman" w:hAnsi="Calibri" w:cs="Calibri"/>
                <w:sz w:val="20"/>
                <w:szCs w:val="20"/>
                <w:lang w:eastAsia="en-GB"/>
              </w:rPr>
            </w:pPr>
          </w:p>
          <w:p w:rsidR="0019209B" w:rsidRDefault="0019209B" w:rsidP="000A220A">
            <w:r>
              <w:t>Based on the above, the only connections that are not made during the Port Askaig closure are the early afternoon connections, 14:55 arrival and 15:30 departure. However, given the relatively short period of the closure, and the fact that keeping the current bus timetable does maintain all current plane, Hospital, and Jura ferry connections, we intend to keep the current bus timetable operating unaltered during the Port Askaig closure.</w:t>
            </w:r>
          </w:p>
          <w:p w:rsidR="0019209B" w:rsidRDefault="0019209B" w:rsidP="000A220A">
            <w:pPr>
              <w:rPr>
                <w:rFonts w:ascii="Calibri" w:eastAsia="Times New Roman" w:hAnsi="Calibri" w:cs="Calibri"/>
                <w:sz w:val="20"/>
                <w:szCs w:val="20"/>
                <w:lang w:eastAsia="en-GB"/>
              </w:rPr>
            </w:pPr>
          </w:p>
          <w:p w:rsidR="0019209B" w:rsidRPr="000A220A" w:rsidRDefault="0019209B" w:rsidP="00CF2552">
            <w:pPr>
              <w:rPr>
                <w:rFonts w:ascii="Calibri" w:hAnsi="Calibri" w:cs="Calibri"/>
              </w:rPr>
            </w:pPr>
          </w:p>
        </w:tc>
        <w:tc>
          <w:tcPr>
            <w:tcW w:w="3438" w:type="dxa"/>
          </w:tcPr>
          <w:p w:rsidR="0019209B" w:rsidRDefault="0019209B" w:rsidP="00A43605">
            <w:pPr>
              <w:rPr>
                <w:rFonts w:cstheme="minorHAnsi"/>
              </w:rPr>
            </w:pPr>
          </w:p>
          <w:p w:rsidR="0019209B" w:rsidRDefault="0019209B" w:rsidP="00A43605">
            <w:pPr>
              <w:rPr>
                <w:rFonts w:cstheme="minorHAnsi"/>
                <w:b/>
              </w:rPr>
            </w:pPr>
            <w:r>
              <w:rPr>
                <w:rFonts w:cstheme="minorHAnsi"/>
                <w:b/>
              </w:rPr>
              <w:t>Roads updates</w:t>
            </w:r>
          </w:p>
          <w:p w:rsidR="0019209B" w:rsidRDefault="0019209B" w:rsidP="00A43605">
            <w:pPr>
              <w:rPr>
                <w:rFonts w:cstheme="minorHAnsi"/>
                <w:b/>
              </w:rPr>
            </w:pPr>
          </w:p>
          <w:p w:rsidR="0019209B" w:rsidRPr="00736FF5" w:rsidRDefault="0019209B" w:rsidP="00A43605">
            <w:pPr>
              <w:rPr>
                <w:rFonts w:cstheme="minorHAnsi"/>
              </w:rPr>
            </w:pPr>
            <w:r w:rsidRPr="00736FF5">
              <w:rPr>
                <w:rFonts w:cstheme="minorHAnsi"/>
              </w:rPr>
              <w:t xml:space="preserve">This week we have been working on capital surfacing schemes on Bute along the A884 – Meikle, Kilmory and Stuarthall. We are starting at Loch Ascog Road near Roslin Road today and will work on that into next week. </w:t>
            </w:r>
          </w:p>
          <w:p w:rsidR="0019209B" w:rsidRDefault="0019209B" w:rsidP="00A43605">
            <w:pPr>
              <w:rPr>
                <w:rFonts w:cstheme="minorHAnsi"/>
                <w:b/>
              </w:rPr>
            </w:pPr>
          </w:p>
          <w:p w:rsidR="0019209B" w:rsidRDefault="0019209B" w:rsidP="00BB6DF0">
            <w:pPr>
              <w:rPr>
                <w:rFonts w:cstheme="minorHAnsi"/>
              </w:rPr>
            </w:pPr>
            <w:r>
              <w:rPr>
                <w:rFonts w:cstheme="minorHAnsi"/>
              </w:rPr>
              <w:t xml:space="preserve">We are starting pre capital prep works in Cowal today, as well as progressing scrub cutting and ditching. The jetpatcher has been working on the B8000 in West Cowal, and we’ve been progressing </w:t>
            </w:r>
            <w:r>
              <w:rPr>
                <w:rFonts w:cstheme="minorHAnsi"/>
              </w:rPr>
              <w:lastRenderedPageBreak/>
              <w:t xml:space="preserve">a culvert replacement in the Colintraive/Couston area. </w:t>
            </w:r>
          </w:p>
          <w:p w:rsidR="0019209B" w:rsidRDefault="0019209B" w:rsidP="00BB6DF0">
            <w:pPr>
              <w:rPr>
                <w:rFonts w:cstheme="minorHAnsi"/>
              </w:rPr>
            </w:pPr>
          </w:p>
          <w:p w:rsidR="0019209B" w:rsidRPr="00825E19" w:rsidRDefault="0019209B" w:rsidP="00825E19">
            <w:pPr>
              <w:rPr>
                <w:rFonts w:ascii="Calibri" w:hAnsi="Calibri" w:cs="Calibri"/>
                <w:b/>
              </w:rPr>
            </w:pPr>
            <w:r w:rsidRPr="00825E19">
              <w:rPr>
                <w:rFonts w:ascii="Calibri" w:hAnsi="Calibri" w:cs="Calibri"/>
                <w:b/>
              </w:rPr>
              <w:t>Public convenience door access project</w:t>
            </w:r>
          </w:p>
          <w:p w:rsidR="0019209B" w:rsidRDefault="0019209B" w:rsidP="00825E19">
            <w:pPr>
              <w:rPr>
                <w:rFonts w:ascii="Calibri" w:hAnsi="Calibri" w:cs="Calibri"/>
              </w:rPr>
            </w:pPr>
          </w:p>
          <w:p w:rsidR="0019209B" w:rsidRDefault="0019209B" w:rsidP="00736FF5">
            <w:pPr>
              <w:rPr>
                <w:rFonts w:ascii="Calibri" w:hAnsi="Calibri" w:cs="Calibri"/>
              </w:rPr>
            </w:pPr>
            <w:r>
              <w:rPr>
                <w:rFonts w:ascii="Calibri" w:hAnsi="Calibri" w:cs="Calibri"/>
              </w:rPr>
              <w:t xml:space="preserve">The new door system at Port Bannatyne was attended to by our contractor but unfortunately the repair has failed again and the system is again not operating as expected, so we’ve set it to free and asked the contractor to attend again. </w:t>
            </w:r>
          </w:p>
          <w:p w:rsidR="0019209B" w:rsidRDefault="0019209B" w:rsidP="00736FF5">
            <w:pPr>
              <w:rPr>
                <w:rFonts w:ascii="Calibri" w:hAnsi="Calibri" w:cs="Calibri"/>
              </w:rPr>
            </w:pPr>
          </w:p>
          <w:p w:rsidR="0019209B" w:rsidRDefault="0019209B" w:rsidP="00736FF5">
            <w:pPr>
              <w:rPr>
                <w:rFonts w:ascii="Calibri" w:hAnsi="Calibri" w:cs="Calibri"/>
                <w:b/>
              </w:rPr>
            </w:pPr>
            <w:r>
              <w:rPr>
                <w:rFonts w:ascii="Calibri" w:hAnsi="Calibri" w:cs="Calibri"/>
                <w:b/>
              </w:rPr>
              <w:t>CalMac ferry timetable changes</w:t>
            </w:r>
          </w:p>
          <w:p w:rsidR="0019209B" w:rsidRDefault="0019209B" w:rsidP="00736FF5">
            <w:pPr>
              <w:rPr>
                <w:rFonts w:ascii="Calibri" w:hAnsi="Calibri" w:cs="Calibri"/>
                <w:b/>
              </w:rPr>
            </w:pPr>
          </w:p>
          <w:p w:rsidR="0019209B" w:rsidRDefault="0019209B" w:rsidP="00736FF5">
            <w:pPr>
              <w:rPr>
                <w:rFonts w:ascii="Calibri" w:hAnsi="Calibri" w:cs="Calibri"/>
              </w:rPr>
            </w:pPr>
            <w:r>
              <w:rPr>
                <w:rFonts w:ascii="Calibri" w:hAnsi="Calibri" w:cs="Calibri"/>
              </w:rPr>
              <w:t>CalMac are changing the schedule of their Gourock – Dunoon passenger ferry from 2</w:t>
            </w:r>
            <w:r w:rsidRPr="009A2C90">
              <w:rPr>
                <w:rFonts w:ascii="Calibri" w:hAnsi="Calibri" w:cs="Calibri"/>
                <w:vertAlign w:val="superscript"/>
              </w:rPr>
              <w:t>nd</w:t>
            </w:r>
            <w:r>
              <w:rPr>
                <w:rFonts w:ascii="Calibri" w:hAnsi="Calibri" w:cs="Calibri"/>
              </w:rPr>
              <w:t xml:space="preserve"> June. This means the ferry will arrive on the hour and at half past the hour, unlike the current schedule where the ferry arrives at quarter past and quarter to the hour. </w:t>
            </w:r>
          </w:p>
          <w:p w:rsidR="0019209B" w:rsidRDefault="0019209B" w:rsidP="00736FF5">
            <w:pPr>
              <w:rPr>
                <w:rFonts w:ascii="Calibri" w:hAnsi="Calibri" w:cs="Calibri"/>
              </w:rPr>
            </w:pPr>
          </w:p>
          <w:p w:rsidR="0019209B" w:rsidRDefault="0019209B" w:rsidP="004D7D20">
            <w:pPr>
              <w:rPr>
                <w:rFonts w:ascii="Calibri" w:hAnsi="Calibri" w:cs="Calibri"/>
              </w:rPr>
            </w:pPr>
            <w:r>
              <w:rPr>
                <w:rFonts w:ascii="Calibri" w:hAnsi="Calibri" w:cs="Calibri"/>
              </w:rPr>
              <w:t>To accommodate these changes we have been working with West Coast Motors to look at changes to the 489 bus timetable. The proposed changes are:</w:t>
            </w:r>
          </w:p>
          <w:p w:rsidR="0019209B" w:rsidRDefault="0019209B" w:rsidP="004D7D20">
            <w:pPr>
              <w:rPr>
                <w:rFonts w:ascii="Calibri" w:hAnsi="Calibri" w:cs="Calibri"/>
              </w:rPr>
            </w:pPr>
          </w:p>
          <w:p w:rsidR="0019209B" w:rsidRDefault="0019209B" w:rsidP="000A220A">
            <w:pPr>
              <w:pStyle w:val="ListParagraph"/>
              <w:numPr>
                <w:ilvl w:val="0"/>
                <w:numId w:val="31"/>
              </w:numPr>
              <w:rPr>
                <w:rFonts w:ascii="Calibri" w:hAnsi="Calibri" w:cs="Calibri"/>
              </w:rPr>
            </w:pPr>
            <w:r>
              <w:rPr>
                <w:rFonts w:ascii="Calibri" w:hAnsi="Calibri" w:cs="Calibri"/>
              </w:rPr>
              <w:t xml:space="preserve">Morning trips now earlier to meet earlier ferries, without affecting subsequent school journeys. This is with the </w:t>
            </w:r>
            <w:r>
              <w:rPr>
                <w:rFonts w:ascii="Calibri" w:hAnsi="Calibri" w:cs="Calibri"/>
              </w:rPr>
              <w:lastRenderedPageBreak/>
              <w:t>exception of the second Toward bus which currently terminates at Blairmore. This will now be turning at Dunselma Court, giving that area an additional service</w:t>
            </w:r>
          </w:p>
          <w:p w:rsidR="0019209B" w:rsidRDefault="0019209B" w:rsidP="000A220A">
            <w:pPr>
              <w:pStyle w:val="ListParagraph"/>
              <w:numPr>
                <w:ilvl w:val="0"/>
                <w:numId w:val="31"/>
              </w:numPr>
              <w:rPr>
                <w:rFonts w:ascii="Calibri" w:hAnsi="Calibri" w:cs="Calibri"/>
              </w:rPr>
            </w:pPr>
            <w:r>
              <w:rPr>
                <w:rFonts w:ascii="Calibri" w:hAnsi="Calibri" w:cs="Calibri"/>
              </w:rPr>
              <w:t>No changes to the main school trips and times.</w:t>
            </w:r>
          </w:p>
          <w:p w:rsidR="0019209B" w:rsidRDefault="0019209B" w:rsidP="000A220A">
            <w:pPr>
              <w:pStyle w:val="ListParagraph"/>
              <w:numPr>
                <w:ilvl w:val="0"/>
                <w:numId w:val="31"/>
              </w:numPr>
              <w:rPr>
                <w:rFonts w:ascii="Calibri" w:hAnsi="Calibri" w:cs="Calibri"/>
              </w:rPr>
            </w:pPr>
            <w:r w:rsidRPr="004D7D20">
              <w:rPr>
                <w:rFonts w:ascii="Calibri" w:hAnsi="Calibri" w:cs="Calibri"/>
              </w:rPr>
              <w:t>The 1459 ex Glenfinnart is now a through journey to Toward rather than the current “split” journey at Dunoon. No chan</w:t>
            </w:r>
            <w:r>
              <w:rPr>
                <w:rFonts w:ascii="Calibri" w:hAnsi="Calibri" w:cs="Calibri"/>
              </w:rPr>
              <w:t xml:space="preserve">ge to school timings but this </w:t>
            </w:r>
            <w:r w:rsidRPr="004D7D20">
              <w:rPr>
                <w:rFonts w:ascii="Calibri" w:hAnsi="Calibri" w:cs="Calibri"/>
              </w:rPr>
              <w:t xml:space="preserve"> does meet local a Community Council concern and allows through travel for passengers on this journey.</w:t>
            </w:r>
          </w:p>
          <w:p w:rsidR="0019209B" w:rsidRDefault="0019209B" w:rsidP="000A220A">
            <w:pPr>
              <w:pStyle w:val="ListParagraph"/>
              <w:numPr>
                <w:ilvl w:val="0"/>
                <w:numId w:val="31"/>
              </w:numPr>
              <w:rPr>
                <w:rFonts w:ascii="Calibri" w:hAnsi="Calibri" w:cs="Calibri"/>
              </w:rPr>
            </w:pPr>
            <w:r w:rsidRPr="004D7D20">
              <w:rPr>
                <w:rFonts w:ascii="Calibri" w:hAnsi="Calibri" w:cs="Calibri"/>
              </w:rPr>
              <w:t xml:space="preserve">Due to earlier day time ferry connections the </w:t>
            </w:r>
            <w:r w:rsidRPr="0019209B">
              <w:rPr>
                <w:rFonts w:ascii="Calibri" w:hAnsi="Calibri" w:cs="Calibri"/>
              </w:rPr>
              <w:t>current 1509 from Toward Primary School can now be at 1505</w:t>
            </w:r>
            <w:r>
              <w:rPr>
                <w:rFonts w:ascii="Calibri" w:hAnsi="Calibri" w:cs="Calibri"/>
              </w:rPr>
              <w:t>, r</w:t>
            </w:r>
            <w:r w:rsidRPr="004D7D20">
              <w:rPr>
                <w:rFonts w:ascii="Calibri" w:hAnsi="Calibri" w:cs="Calibri"/>
              </w:rPr>
              <w:t>esulting in an earlier arrival time at 1516 (currently 1520) at Innellan Primary School. This helps to meet previous complaints regarding a long wait time (at Innellan Primary School). This service now has time to do a loop of the town to meet local passenger requests at Morrisons as often misread due to doing a loop non-school days but not schooldays. Now a consistent timetable at this time. Consistency is a key request from the community.</w:t>
            </w:r>
          </w:p>
          <w:p w:rsidR="0019209B" w:rsidRDefault="0019209B" w:rsidP="000A220A">
            <w:pPr>
              <w:pStyle w:val="ListParagraph"/>
              <w:numPr>
                <w:ilvl w:val="0"/>
                <w:numId w:val="31"/>
              </w:numPr>
              <w:rPr>
                <w:rFonts w:ascii="Calibri" w:hAnsi="Calibri" w:cs="Calibri"/>
              </w:rPr>
            </w:pPr>
            <w:r w:rsidRPr="004D7D20">
              <w:rPr>
                <w:rFonts w:ascii="Calibri" w:hAnsi="Calibri" w:cs="Calibri"/>
              </w:rPr>
              <w:t>The journey to Toward Primary School in the morning now terminates at the school rather than continue to Toward Castle. No change to pick up or drop off times but earlier termination is required to get into the new earlier day time pattern to meet earlier ferries.</w:t>
            </w:r>
          </w:p>
          <w:p w:rsidR="0019209B" w:rsidRPr="004D7D20" w:rsidRDefault="0019209B" w:rsidP="000A220A">
            <w:pPr>
              <w:pStyle w:val="ListParagraph"/>
              <w:numPr>
                <w:ilvl w:val="0"/>
                <w:numId w:val="31"/>
              </w:numPr>
              <w:rPr>
                <w:rFonts w:ascii="Calibri" w:hAnsi="Calibri" w:cs="Calibri"/>
              </w:rPr>
            </w:pPr>
            <w:r w:rsidRPr="004D7D20">
              <w:rPr>
                <w:rFonts w:ascii="Calibri" w:hAnsi="Calibri" w:cs="Calibri"/>
              </w:rPr>
              <w:t>The second bus from Toward Lighthouse via Milton to support the loadings on the Toward Castle bus now operates 9 minutes ahead of the Toward Castle bus (currently operating 16 minutes in front). This closes the boarding gap for pupils heading to Dunoon - a request from parents.</w:t>
            </w:r>
          </w:p>
          <w:p w:rsidR="0019209B" w:rsidRDefault="0019209B" w:rsidP="000A220A">
            <w:pPr>
              <w:pStyle w:val="ListParagraph"/>
              <w:numPr>
                <w:ilvl w:val="0"/>
                <w:numId w:val="31"/>
              </w:numPr>
              <w:rPr>
                <w:rFonts w:ascii="Calibri" w:hAnsi="Calibri" w:cs="Calibri"/>
              </w:rPr>
            </w:pPr>
            <w:r w:rsidRPr="004D7D20">
              <w:rPr>
                <w:rFonts w:ascii="Calibri" w:hAnsi="Calibri" w:cs="Calibri"/>
              </w:rPr>
              <w:t xml:space="preserve">The second bus from Toward Lighthouse via Milton to support the loadings on the Toward Castle bus now operates 9 minutes ahead of the Toward Castle bus (currently operating 16 minutes in front). This closes the boarding gap for pupils heading to Dunoon - a request </w:t>
            </w:r>
            <w:r>
              <w:rPr>
                <w:rFonts w:ascii="Calibri" w:hAnsi="Calibri" w:cs="Calibri"/>
              </w:rPr>
              <w:t>from parents</w:t>
            </w:r>
          </w:p>
          <w:p w:rsidR="0019209B" w:rsidRPr="000A220A" w:rsidRDefault="0019209B" w:rsidP="000A220A">
            <w:pPr>
              <w:pStyle w:val="ListParagraph"/>
              <w:numPr>
                <w:ilvl w:val="0"/>
                <w:numId w:val="31"/>
              </w:numPr>
              <w:rPr>
                <w:rFonts w:ascii="Calibri" w:hAnsi="Calibri" w:cs="Calibri"/>
              </w:rPr>
            </w:pPr>
            <w:r w:rsidRPr="000A220A">
              <w:rPr>
                <w:rFonts w:eastAsia="Times New Roman" w:cs="Calibri"/>
                <w:lang w:eastAsia="en-GB"/>
              </w:rPr>
              <w:t>Due to the fixed school journeys in the afternoon, the 1613 from Benmore Gardens has been removed to get the bus back into Dunoon for peak commuter time connections. Benmore has very little traffic but there are still journeys into Dunoon on Service 486 at 1511 and 1732.</w:t>
            </w:r>
          </w:p>
          <w:p w:rsidR="0019209B" w:rsidRPr="000A220A" w:rsidRDefault="0019209B" w:rsidP="000A220A">
            <w:pPr>
              <w:pStyle w:val="ListParagraph"/>
              <w:numPr>
                <w:ilvl w:val="0"/>
                <w:numId w:val="31"/>
              </w:numPr>
              <w:rPr>
                <w:rFonts w:ascii="Calibri" w:hAnsi="Calibri" w:cs="Calibri"/>
              </w:rPr>
            </w:pPr>
            <w:r w:rsidRPr="000A220A">
              <w:rPr>
                <w:rFonts w:eastAsia="Times New Roman" w:cs="Calibri"/>
                <w:lang w:eastAsia="en-GB"/>
              </w:rPr>
              <w:t>Current Saturday trips mid-afternoon that end at Ardentinny now extended to Glenfinnart.</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5373B" w:rsidRDefault="00B40942"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r w:rsidR="0095373B">
        <w:rPr>
          <w:rFonts w:asciiTheme="minorHAnsi" w:hAnsiTheme="minorHAnsi" w:cstheme="minorHAnsi"/>
          <w:noProof/>
        </w:rPr>
        <w:t xml:space="preserve">  </w:t>
      </w: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FA4DA2" w:rsidP="00FA4DA2">
      <w:pPr>
        <w:pStyle w:val="NormalWeb"/>
        <w:shd w:val="clear" w:color="auto" w:fill="FFFFFF"/>
        <w:spacing w:before="0" w:beforeAutospacing="0" w:after="0" w:afterAutospacing="0"/>
        <w:jc w:val="center"/>
        <w:rPr>
          <w:rFonts w:asciiTheme="minorHAnsi" w:hAnsiTheme="minorHAnsi" w:cstheme="minorHAnsi"/>
          <w:noProof/>
        </w:rPr>
      </w:pPr>
      <w:r>
        <w:rPr>
          <w:noProof/>
        </w:rPr>
        <w:drawing>
          <wp:inline distT="0" distB="0" distL="0" distR="0">
            <wp:extent cx="8863330" cy="4986841"/>
            <wp:effectExtent l="0" t="0" r="0" b="4445"/>
            <wp:docPr id="1" name="Picture 1" descr="C:\Users\calderm\AppData\Local\Microsoft\Windows\INetCache\Content.Word\20240502_164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derm\AppData\Local\Microsoft\Windows\INetCache\Content.Word\20240502_1647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4986841"/>
                    </a:xfrm>
                    <a:prstGeom prst="rect">
                      <a:avLst/>
                    </a:prstGeom>
                    <a:noFill/>
                    <a:ln>
                      <a:noFill/>
                    </a:ln>
                  </pic:spPr>
                </pic:pic>
              </a:graphicData>
            </a:graphic>
          </wp:inline>
        </w:drawing>
      </w: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95373B">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397592" w:rsidRDefault="004A4F31" w:rsidP="00E95F2D">
      <w:pPr>
        <w:pStyle w:val="NormalWeb"/>
        <w:shd w:val="clear" w:color="auto" w:fill="FFFFFF"/>
        <w:spacing w:before="0" w:beforeAutospacing="0" w:after="0" w:afterAutospacing="0"/>
        <w:rPr>
          <w:noProof/>
        </w:rPr>
      </w:pPr>
      <w:r>
        <w:rPr>
          <w:noProof/>
        </w:rPr>
        <w:t xml:space="preserve">                    </w:t>
      </w:r>
      <w:r w:rsidR="00D90770">
        <w:rPr>
          <w:noProof/>
        </w:rPr>
        <w:t xml:space="preserve">                                </w:t>
      </w:r>
    </w:p>
    <w:p w:rsidR="00397592" w:rsidRDefault="00C150BB" w:rsidP="00E95F2D">
      <w:pPr>
        <w:pStyle w:val="NormalWeb"/>
        <w:shd w:val="clear" w:color="auto" w:fill="FFFFFF"/>
        <w:spacing w:before="0" w:beforeAutospacing="0" w:after="0" w:afterAutospacing="0"/>
        <w:rPr>
          <w:noProof/>
        </w:rPr>
      </w:pPr>
      <w:r>
        <w:rPr>
          <w:noProof/>
        </w:rPr>
        <w:t xml:space="preserve">                </w:t>
      </w: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Default="00231B5E"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4A4F31" w:rsidRDefault="004A4F31" w:rsidP="004A4F31">
      <w:pPr>
        <w:pStyle w:val="NormalWeb"/>
        <w:shd w:val="clear" w:color="auto" w:fill="FFFFFF"/>
        <w:spacing w:before="0" w:beforeAutospacing="0" w:after="0" w:afterAutospacing="0"/>
        <w:jc w:val="center"/>
        <w:rPr>
          <w:rFonts w:ascii="Calibri" w:hAnsi="Calibri" w:cs="Calibri"/>
          <w:b/>
          <w:color w:val="000000"/>
          <w:szCs w:val="22"/>
        </w:rPr>
      </w:pPr>
    </w:p>
    <w:p w:rsidR="004A4F31" w:rsidRPr="002429D2" w:rsidRDefault="004A4F31" w:rsidP="004A4F31">
      <w:pPr>
        <w:pStyle w:val="NormalWeb"/>
        <w:shd w:val="clear" w:color="auto" w:fill="FFFFFF"/>
        <w:spacing w:before="0" w:beforeAutospacing="0" w:after="0" w:afterAutospacing="0"/>
        <w:rPr>
          <w:rFonts w:ascii="Calibri" w:hAnsi="Calibri" w:cs="Calibri"/>
          <w:b/>
          <w:color w:val="000000"/>
          <w:szCs w:val="22"/>
        </w:rPr>
      </w:pPr>
      <w:r>
        <w:rPr>
          <w:rFonts w:ascii="Calibri" w:hAnsi="Calibri" w:cs="Calibri"/>
          <w:b/>
          <w:color w:val="000000"/>
          <w:szCs w:val="22"/>
        </w:rPr>
        <w:t xml:space="preserve">     </w:t>
      </w: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Pr="00E95F2D" w:rsidRDefault="001F56C3" w:rsidP="00E95F2D">
      <w:pPr>
        <w:pStyle w:val="NormalWeb"/>
        <w:shd w:val="clear" w:color="auto" w:fill="FFFFFF"/>
        <w:spacing w:before="0" w:beforeAutospacing="0" w:after="0" w:afterAutospacing="0"/>
        <w:rPr>
          <w:rFonts w:ascii="Calibri" w:hAnsi="Calibri" w:cs="Calibri"/>
          <w:color w:val="000000"/>
          <w:sz w:val="22"/>
          <w:szCs w:val="22"/>
        </w:rPr>
      </w:pPr>
    </w:p>
    <w:sectPr w:rsidR="001F56C3" w:rsidRPr="00E95F2D"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E5" w:rsidRDefault="00EE2AE5" w:rsidP="000A2BC3">
      <w:pPr>
        <w:spacing w:after="0" w:line="240" w:lineRule="auto"/>
      </w:pPr>
      <w:r>
        <w:separator/>
      </w:r>
    </w:p>
  </w:endnote>
  <w:endnote w:type="continuationSeparator" w:id="0">
    <w:p w:rsidR="00EE2AE5" w:rsidRDefault="00EE2AE5" w:rsidP="000A2BC3">
      <w:pPr>
        <w:spacing w:after="0" w:line="240" w:lineRule="auto"/>
      </w:pPr>
      <w:r>
        <w:continuationSeparator/>
      </w:r>
    </w:p>
  </w:endnote>
  <w:endnote w:type="continuationNotice" w:id="1">
    <w:p w:rsidR="00EE2AE5" w:rsidRDefault="00EE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E5" w:rsidRDefault="00EE2AE5" w:rsidP="000A2BC3">
      <w:pPr>
        <w:spacing w:after="0" w:line="240" w:lineRule="auto"/>
      </w:pPr>
      <w:r>
        <w:separator/>
      </w:r>
    </w:p>
  </w:footnote>
  <w:footnote w:type="continuationSeparator" w:id="0">
    <w:p w:rsidR="00EE2AE5" w:rsidRDefault="00EE2AE5" w:rsidP="000A2BC3">
      <w:pPr>
        <w:spacing w:after="0" w:line="240" w:lineRule="auto"/>
      </w:pPr>
      <w:r>
        <w:continuationSeparator/>
      </w:r>
    </w:p>
  </w:footnote>
  <w:footnote w:type="continuationNotice" w:id="1">
    <w:p w:rsidR="00EE2AE5" w:rsidRDefault="00EE2A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1"/>
  </w:num>
  <w:num w:numId="4">
    <w:abstractNumId w:val="30"/>
  </w:num>
  <w:num w:numId="5">
    <w:abstractNumId w:val="29"/>
  </w:num>
  <w:num w:numId="6">
    <w:abstractNumId w:val="13"/>
  </w:num>
  <w:num w:numId="7">
    <w:abstractNumId w:val="23"/>
  </w:num>
  <w:num w:numId="8">
    <w:abstractNumId w:val="12"/>
  </w:num>
  <w:num w:numId="9">
    <w:abstractNumId w:val="3"/>
  </w:num>
  <w:num w:numId="10">
    <w:abstractNumId w:val="27"/>
  </w:num>
  <w:num w:numId="11">
    <w:abstractNumId w:val="32"/>
  </w:num>
  <w:num w:numId="12">
    <w:abstractNumId w:val="25"/>
  </w:num>
  <w:num w:numId="13">
    <w:abstractNumId w:val="11"/>
  </w:num>
  <w:num w:numId="14">
    <w:abstractNumId w:val="26"/>
  </w:num>
  <w:num w:numId="15">
    <w:abstractNumId w:val="21"/>
  </w:num>
  <w:num w:numId="16">
    <w:abstractNumId w:val="6"/>
  </w:num>
  <w:num w:numId="17">
    <w:abstractNumId w:val="24"/>
  </w:num>
  <w:num w:numId="18">
    <w:abstractNumId w:val="18"/>
  </w:num>
  <w:num w:numId="19">
    <w:abstractNumId w:val="16"/>
  </w:num>
  <w:num w:numId="20">
    <w:abstractNumId w:val="10"/>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28"/>
  </w:num>
  <w:num w:numId="25">
    <w:abstractNumId w:val="15"/>
  </w:num>
  <w:num w:numId="26">
    <w:abstractNumId w:val="7"/>
  </w:num>
  <w:num w:numId="27">
    <w:abstractNumId w:val="19"/>
  </w:num>
  <w:num w:numId="28">
    <w:abstractNumId w:val="20"/>
  </w:num>
  <w:num w:numId="29">
    <w:abstractNumId w:val="9"/>
  </w:num>
  <w:num w:numId="30">
    <w:abstractNumId w:val="22"/>
  </w:num>
  <w:num w:numId="31">
    <w:abstractNumId w:val="0"/>
  </w:num>
  <w:num w:numId="32">
    <w:abstractNumId w:val="4"/>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20A"/>
    <w:rsid w:val="000A2A7B"/>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7148"/>
    <w:rsid w:val="0019209B"/>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B7C94"/>
    <w:rsid w:val="002C0BD4"/>
    <w:rsid w:val="002C13E6"/>
    <w:rsid w:val="002C5D1F"/>
    <w:rsid w:val="002C7D1D"/>
    <w:rsid w:val="002C7E69"/>
    <w:rsid w:val="002D02E8"/>
    <w:rsid w:val="002D073F"/>
    <w:rsid w:val="002D1576"/>
    <w:rsid w:val="002D22ED"/>
    <w:rsid w:val="002D4167"/>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78F"/>
    <w:rsid w:val="0034153F"/>
    <w:rsid w:val="0034174F"/>
    <w:rsid w:val="00342188"/>
    <w:rsid w:val="003430EE"/>
    <w:rsid w:val="0034403E"/>
    <w:rsid w:val="003445D7"/>
    <w:rsid w:val="003446F2"/>
    <w:rsid w:val="0034551D"/>
    <w:rsid w:val="00346EF2"/>
    <w:rsid w:val="00355021"/>
    <w:rsid w:val="003550F5"/>
    <w:rsid w:val="0035597F"/>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888"/>
    <w:rsid w:val="004C2EE2"/>
    <w:rsid w:val="004C474D"/>
    <w:rsid w:val="004C515A"/>
    <w:rsid w:val="004D0A84"/>
    <w:rsid w:val="004D0F77"/>
    <w:rsid w:val="004D1C1C"/>
    <w:rsid w:val="004D3702"/>
    <w:rsid w:val="004D3804"/>
    <w:rsid w:val="004D380C"/>
    <w:rsid w:val="004D4B07"/>
    <w:rsid w:val="004D6818"/>
    <w:rsid w:val="004D69CD"/>
    <w:rsid w:val="004D6A18"/>
    <w:rsid w:val="004D7C2B"/>
    <w:rsid w:val="004D7CD6"/>
    <w:rsid w:val="004D7D20"/>
    <w:rsid w:val="004E0753"/>
    <w:rsid w:val="004E115E"/>
    <w:rsid w:val="004E29A8"/>
    <w:rsid w:val="004E2DC7"/>
    <w:rsid w:val="004E34DF"/>
    <w:rsid w:val="004E4622"/>
    <w:rsid w:val="004E477F"/>
    <w:rsid w:val="004E5423"/>
    <w:rsid w:val="004E5AA6"/>
    <w:rsid w:val="004E61CE"/>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4671"/>
    <w:rsid w:val="00736B8E"/>
    <w:rsid w:val="00736CF7"/>
    <w:rsid w:val="00736EBF"/>
    <w:rsid w:val="00736FF5"/>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55FF"/>
    <w:rsid w:val="00845A21"/>
    <w:rsid w:val="00850BA0"/>
    <w:rsid w:val="00850BA4"/>
    <w:rsid w:val="00850C69"/>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1D2"/>
    <w:rsid w:val="00AD6C43"/>
    <w:rsid w:val="00AD76E3"/>
    <w:rsid w:val="00AD7DE0"/>
    <w:rsid w:val="00AE0F48"/>
    <w:rsid w:val="00AE1753"/>
    <w:rsid w:val="00AE219D"/>
    <w:rsid w:val="00AE2216"/>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277A"/>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FBF"/>
    <w:rsid w:val="00ED35BA"/>
    <w:rsid w:val="00ED49DB"/>
    <w:rsid w:val="00ED532A"/>
    <w:rsid w:val="00ED57FB"/>
    <w:rsid w:val="00ED6B61"/>
    <w:rsid w:val="00ED6F74"/>
    <w:rsid w:val="00ED7411"/>
    <w:rsid w:val="00EE2AE5"/>
    <w:rsid w:val="00EE2B09"/>
    <w:rsid w:val="00EE39F6"/>
    <w:rsid w:val="00EE3B5D"/>
    <w:rsid w:val="00EE3CD6"/>
    <w:rsid w:val="00EE43F0"/>
    <w:rsid w:val="00EE4B98"/>
    <w:rsid w:val="00EE4D5B"/>
    <w:rsid w:val="00EE5922"/>
    <w:rsid w:val="00EE7D18"/>
    <w:rsid w:val="00EF0455"/>
    <w:rsid w:val="00EF1800"/>
    <w:rsid w:val="00EF22DD"/>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47BA"/>
    <w:rsid w:val="00F764F0"/>
    <w:rsid w:val="00F8071C"/>
    <w:rsid w:val="00F80BDF"/>
    <w:rsid w:val="00F80F20"/>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1911-CDAB-49FE-B9CB-4839FBAF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7627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2024-05-13T09:42:00Z</dcterms:created>
  <dcterms:modified xsi:type="dcterms:W3CDTF">2024-05-13T09:42:00Z</dcterms:modified>
</cp:coreProperties>
</file>